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E186" w14:textId="77777777" w:rsidR="00F90DD7" w:rsidRPr="00624ED9" w:rsidRDefault="00F90DD7" w:rsidP="00F90DD7">
      <w:pPr>
        <w:jc w:val="center"/>
        <w:rPr>
          <w:rFonts w:ascii="David" w:hAnsi="David" w:cs="David"/>
          <w:b/>
          <w:bCs/>
          <w:sz w:val="20"/>
          <w:szCs w:val="20"/>
          <w:u w:val="double"/>
          <w:rtl/>
        </w:rPr>
      </w:pPr>
      <w:r w:rsidRPr="00624ED9">
        <w:rPr>
          <w:rFonts w:ascii="David" w:hAnsi="David" w:cs="David"/>
          <w:b/>
          <w:bCs/>
          <w:sz w:val="20"/>
          <w:szCs w:val="20"/>
          <w:u w:val="double"/>
          <w:rtl/>
        </w:rPr>
        <w:t>ביטול/שינוי הזמנה</w:t>
      </w:r>
    </w:p>
    <w:p w14:paraId="148E5FC4" w14:textId="651B61A8" w:rsidR="00981576" w:rsidRPr="00624ED9" w:rsidRDefault="005D3470" w:rsidP="00981576">
      <w:pPr>
        <w:pStyle w:val="a9"/>
        <w:numPr>
          <w:ilvl w:val="0"/>
          <w:numId w:val="2"/>
        </w:numPr>
        <w:spacing w:after="0"/>
        <w:jc w:val="both"/>
        <w:rPr>
          <w:rFonts w:ascii="David" w:hAnsi="David" w:cs="David"/>
          <w:b/>
          <w:bCs/>
          <w:sz w:val="20"/>
          <w:szCs w:val="20"/>
        </w:rPr>
      </w:pPr>
      <w:r w:rsidRPr="00624ED9">
        <w:rPr>
          <w:rFonts w:ascii="David" w:hAnsi="David" w:cs="David" w:hint="cs"/>
          <w:b/>
          <w:bCs/>
          <w:sz w:val="20"/>
          <w:szCs w:val="20"/>
          <w:u w:val="single"/>
          <w:rtl/>
        </w:rPr>
        <w:t>תנאי</w:t>
      </w:r>
      <w:r w:rsidR="00480422" w:rsidRPr="00624ED9">
        <w:rPr>
          <w:rFonts w:ascii="David" w:hAnsi="David" w:cs="David" w:hint="cs"/>
          <w:b/>
          <w:bCs/>
          <w:sz w:val="20"/>
          <w:szCs w:val="20"/>
          <w:u w:val="single"/>
          <w:rtl/>
        </w:rPr>
        <w:t>ם</w:t>
      </w:r>
      <w:r w:rsidR="00480422" w:rsidRPr="00624ED9">
        <w:rPr>
          <w:rFonts w:ascii="David" w:hAnsi="David" w:cs="David" w:hint="cs"/>
          <w:sz w:val="20"/>
          <w:szCs w:val="20"/>
          <w:rtl/>
        </w:rPr>
        <w:t>:</w:t>
      </w:r>
    </w:p>
    <w:p w14:paraId="15A59A00" w14:textId="53B5BFEF" w:rsidR="00FB4051" w:rsidRPr="00624ED9" w:rsidRDefault="00480422" w:rsidP="000F14FE">
      <w:pPr>
        <w:numPr>
          <w:ilvl w:val="1"/>
          <w:numId w:val="2"/>
        </w:numPr>
        <w:spacing w:line="276" w:lineRule="auto"/>
        <w:ind w:left="651" w:hanging="567"/>
        <w:jc w:val="both"/>
        <w:rPr>
          <w:rFonts w:ascii="David" w:hAnsi="David" w:cs="David"/>
          <w:sz w:val="20"/>
          <w:szCs w:val="20"/>
        </w:rPr>
      </w:pPr>
      <w:r w:rsidRPr="00624ED9">
        <w:rPr>
          <w:rFonts w:ascii="David" w:hAnsi="David" w:cs="David" w:hint="cs"/>
          <w:sz w:val="20"/>
          <w:szCs w:val="20"/>
          <w:rtl/>
        </w:rPr>
        <w:t xml:space="preserve">תנאי </w:t>
      </w:r>
      <w:r w:rsidRPr="00624ED9">
        <w:rPr>
          <w:rFonts w:ascii="David" w:hAnsi="David" w:cs="David"/>
          <w:sz w:val="20"/>
          <w:szCs w:val="20"/>
          <w:rtl/>
        </w:rPr>
        <w:t>הזמנות</w:t>
      </w:r>
      <w:r w:rsidRPr="00624ED9">
        <w:rPr>
          <w:rFonts w:ascii="David" w:hAnsi="David" w:cs="David" w:hint="cs"/>
          <w:sz w:val="20"/>
          <w:szCs w:val="20"/>
          <w:rtl/>
        </w:rPr>
        <w:t xml:space="preserve">, </w:t>
      </w:r>
      <w:r w:rsidRPr="00624ED9">
        <w:rPr>
          <w:rFonts w:ascii="David" w:hAnsi="David" w:cs="David"/>
          <w:sz w:val="20"/>
          <w:szCs w:val="20"/>
          <w:rtl/>
        </w:rPr>
        <w:t>ביטולים</w:t>
      </w:r>
      <w:r w:rsidRPr="00624ED9">
        <w:rPr>
          <w:rFonts w:ascii="David" w:hAnsi="David" w:cs="David" w:hint="cs"/>
          <w:sz w:val="20"/>
          <w:szCs w:val="20"/>
          <w:rtl/>
        </w:rPr>
        <w:t xml:space="preserve"> ושינויים </w:t>
      </w:r>
      <w:proofErr w:type="spellStart"/>
      <w:r w:rsidRPr="00624ED9">
        <w:rPr>
          <w:rFonts w:ascii="David" w:hAnsi="David" w:cs="David" w:hint="cs"/>
          <w:sz w:val="20"/>
          <w:szCs w:val="20"/>
          <w:rtl/>
        </w:rPr>
        <w:t>מססיה</w:t>
      </w:r>
      <w:proofErr w:type="spellEnd"/>
      <w:r w:rsidRPr="00624ED9">
        <w:rPr>
          <w:rFonts w:ascii="David" w:hAnsi="David" w:cs="David" w:hint="cs"/>
          <w:sz w:val="20"/>
          <w:szCs w:val="20"/>
          <w:rtl/>
        </w:rPr>
        <w:t xml:space="preserve"> מסחר ניהול ויזמות בע"מ כפופים </w:t>
      </w:r>
      <w:r w:rsidRPr="00624ED9">
        <w:rPr>
          <w:rFonts w:ascii="David" w:hAnsi="David" w:cs="David"/>
          <w:sz w:val="20"/>
          <w:szCs w:val="20"/>
          <w:rtl/>
        </w:rPr>
        <w:t>לתנאים שלהלן</w:t>
      </w:r>
      <w:r w:rsidRPr="00624ED9">
        <w:rPr>
          <w:rFonts w:ascii="David" w:hAnsi="David" w:cs="David" w:hint="cs"/>
          <w:sz w:val="20"/>
          <w:szCs w:val="20"/>
          <w:rtl/>
        </w:rPr>
        <w:t xml:space="preserve">, ולתקנון האתר </w:t>
      </w:r>
      <w:r w:rsidR="00DA1FEF" w:rsidRPr="00624ED9">
        <w:rPr>
          <w:rFonts w:ascii="David" w:hAnsi="David" w:cs="David" w:hint="cs"/>
          <w:sz w:val="20"/>
          <w:szCs w:val="20"/>
          <w:rtl/>
        </w:rPr>
        <w:t>שבכתובת</w:t>
      </w:r>
      <w:r w:rsidR="008275FE" w:rsidRPr="00624ED9">
        <w:rPr>
          <w:rFonts w:ascii="David" w:hAnsi="David" w:cs="David" w:hint="cs"/>
          <w:sz w:val="20"/>
          <w:szCs w:val="20"/>
          <w:rtl/>
        </w:rPr>
        <w:t>:</w:t>
      </w:r>
      <w:r w:rsidR="00DA1FEF" w:rsidRPr="00624ED9">
        <w:rPr>
          <w:rFonts w:ascii="David" w:hAnsi="David" w:cs="David" w:hint="cs"/>
          <w:sz w:val="20"/>
          <w:szCs w:val="20"/>
          <w:rtl/>
        </w:rPr>
        <w:t xml:space="preserve"> </w:t>
      </w:r>
      <w:hyperlink r:id="rId5" w:history="1">
        <w:r w:rsidR="00FB4051" w:rsidRPr="00624ED9">
          <w:rPr>
            <w:rStyle w:val="Hyperlink"/>
            <w:sz w:val="20"/>
            <w:szCs w:val="20"/>
          </w:rPr>
          <w:t>https://cesiasparesort.com/home-2</w:t>
        </w:r>
      </w:hyperlink>
    </w:p>
    <w:p w14:paraId="09E50D19" w14:textId="389DB7EC" w:rsidR="00480422" w:rsidRPr="00624ED9" w:rsidRDefault="00480422" w:rsidP="00FB4051">
      <w:pPr>
        <w:spacing w:line="276" w:lineRule="auto"/>
        <w:ind w:left="651"/>
        <w:jc w:val="both"/>
        <w:rPr>
          <w:rFonts w:ascii="David" w:hAnsi="David" w:cs="David"/>
          <w:sz w:val="20"/>
          <w:szCs w:val="20"/>
        </w:rPr>
      </w:pPr>
      <w:r w:rsidRPr="00624ED9">
        <w:rPr>
          <w:rFonts w:ascii="David" w:hAnsi="David" w:cs="David" w:hint="cs"/>
          <w:sz w:val="20"/>
          <w:szCs w:val="20"/>
          <w:rtl/>
        </w:rPr>
        <w:t xml:space="preserve">במידה ואינך מסכים </w:t>
      </w:r>
      <w:r w:rsidRPr="00624ED9">
        <w:rPr>
          <w:rFonts w:ascii="David" w:hAnsi="David" w:cs="David"/>
          <w:sz w:val="20"/>
          <w:szCs w:val="20"/>
          <w:rtl/>
        </w:rPr>
        <w:t>עם תנאים אלה הנך מתבקש לא להזמין</w:t>
      </w:r>
      <w:r w:rsidRPr="00624ED9">
        <w:rPr>
          <w:rFonts w:ascii="David" w:hAnsi="David" w:cs="David" w:hint="cs"/>
          <w:sz w:val="20"/>
          <w:szCs w:val="20"/>
          <w:rtl/>
        </w:rPr>
        <w:t>;</w:t>
      </w:r>
    </w:p>
    <w:p w14:paraId="73A180D9" w14:textId="6B7BD8F1"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תנאי ההזמנות עשויים להשתנות מעת לעת ולפי שיקול דעתה הבלעדי של החברה וללא הודעה מראש, אך השנוי לא יחול על הזמנה שכבר בוצעה בטרם כניסה לתוקף של השינוי. במקרה של שינויים מהותיים, החברה תודיע לך על כך באימייל או על-ידי פרסום הודעה באתר. פרסים, פרסומים ומבצעים כפופים לתנאי המבצע או הפרסום הרלוונטיים, כפי שהם מופיעים ב</w:t>
      </w:r>
      <w:r w:rsidRPr="00624ED9">
        <w:rPr>
          <w:rFonts w:ascii="David" w:hAnsi="David" w:cs="David" w:hint="cs"/>
          <w:sz w:val="20"/>
          <w:szCs w:val="20"/>
          <w:rtl/>
        </w:rPr>
        <w:t>מסמכי ובאתר השירות;</w:t>
      </w:r>
    </w:p>
    <w:p w14:paraId="15D90629"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תנאי ההזמנות מנוסחים בלשון זכר, אך פונים לגברים ונשים כאחד</w:t>
      </w:r>
      <w:r w:rsidRPr="00624ED9">
        <w:rPr>
          <w:rFonts w:ascii="David" w:hAnsi="David" w:cs="David" w:hint="cs"/>
          <w:sz w:val="20"/>
          <w:szCs w:val="20"/>
          <w:rtl/>
        </w:rPr>
        <w:t>;</w:t>
      </w:r>
    </w:p>
    <w:p w14:paraId="41CE1A27"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ה</w:t>
      </w:r>
      <w:r w:rsidRPr="00624ED9">
        <w:rPr>
          <w:rFonts w:ascii="David" w:hAnsi="David" w:cs="David" w:hint="cs"/>
          <w:sz w:val="20"/>
          <w:szCs w:val="20"/>
          <w:rtl/>
        </w:rPr>
        <w:t>חברה</w:t>
      </w:r>
      <w:r w:rsidRPr="00624ED9">
        <w:rPr>
          <w:rFonts w:ascii="David" w:hAnsi="David" w:cs="David"/>
          <w:sz w:val="20"/>
          <w:szCs w:val="20"/>
          <w:rtl/>
        </w:rPr>
        <w:t xml:space="preserve"> רשאית לשנות בכל עת את תנאי הזמנת חבילות הנופש ואת מחירי החבילות</w:t>
      </w:r>
      <w:r w:rsidRPr="00624ED9">
        <w:rPr>
          <w:rFonts w:ascii="David" w:hAnsi="David" w:cs="David" w:hint="cs"/>
          <w:sz w:val="20"/>
          <w:szCs w:val="20"/>
          <w:rtl/>
        </w:rPr>
        <w:t>;</w:t>
      </w:r>
    </w:p>
    <w:p w14:paraId="1ACE1A0B"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מספר המקומות ב</w:t>
      </w:r>
      <w:r w:rsidRPr="00624ED9">
        <w:rPr>
          <w:rFonts w:ascii="David" w:hAnsi="David" w:cs="David" w:hint="cs"/>
          <w:sz w:val="20"/>
          <w:szCs w:val="20"/>
          <w:rtl/>
        </w:rPr>
        <w:t>מתחם האירוח</w:t>
      </w:r>
      <w:r w:rsidRPr="00624ED9">
        <w:rPr>
          <w:rFonts w:ascii="David" w:hAnsi="David" w:cs="David"/>
          <w:sz w:val="20"/>
          <w:szCs w:val="20"/>
          <w:rtl/>
        </w:rPr>
        <w:t xml:space="preserve"> מוגבל וביצוע הזמנת חבילות נופש הינו על בסיס מקום </w:t>
      </w:r>
      <w:r w:rsidRPr="00624ED9">
        <w:rPr>
          <w:rFonts w:ascii="David" w:hAnsi="David" w:cs="David" w:hint="cs"/>
          <w:sz w:val="20"/>
          <w:szCs w:val="20"/>
          <w:rtl/>
        </w:rPr>
        <w:t>פנוי בלבד;</w:t>
      </w:r>
    </w:p>
    <w:p w14:paraId="6FC9E399"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פרטי כרטיס האשראי המוזנים דרך האתר הם לצורך הבטחת ההזמנה בלבד. חיוב כרטיס האשראי בפועל יבוצע אך ורק עם ההגעה ל</w:t>
      </w:r>
      <w:r w:rsidRPr="00624ED9">
        <w:rPr>
          <w:rFonts w:ascii="David" w:hAnsi="David" w:cs="David" w:hint="cs"/>
          <w:sz w:val="20"/>
          <w:szCs w:val="20"/>
          <w:rtl/>
        </w:rPr>
        <w:t>מתחם האירוח;</w:t>
      </w:r>
    </w:p>
    <w:p w14:paraId="2F2D48FD"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בעת סיום הליך ההזמנה, יקבל הרוכש הודעת דואר אלקטרוני אוטומטית המאשרת את ביצוע ההזמנה. על הרוכש להדפיס תוכן הודעה זו, להביאה עימו למ</w:t>
      </w:r>
      <w:r w:rsidRPr="00624ED9">
        <w:rPr>
          <w:rFonts w:ascii="David" w:hAnsi="David" w:cs="David" w:hint="cs"/>
          <w:sz w:val="20"/>
          <w:szCs w:val="20"/>
          <w:rtl/>
        </w:rPr>
        <w:t xml:space="preserve">תחם האירוח </w:t>
      </w:r>
      <w:r w:rsidRPr="00624ED9">
        <w:rPr>
          <w:rFonts w:ascii="David" w:hAnsi="David" w:cs="David"/>
          <w:sz w:val="20"/>
          <w:szCs w:val="20"/>
          <w:rtl/>
        </w:rPr>
        <w:t>ולהציגה בקבל</w:t>
      </w:r>
      <w:r w:rsidRPr="00624ED9">
        <w:rPr>
          <w:rFonts w:ascii="David" w:hAnsi="David" w:cs="David" w:hint="cs"/>
          <w:sz w:val="20"/>
          <w:szCs w:val="20"/>
          <w:rtl/>
        </w:rPr>
        <w:t>ה;</w:t>
      </w:r>
    </w:p>
    <w:p w14:paraId="7755D4AB" w14:textId="04125205"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במקרה של אי הופעה ל</w:t>
      </w:r>
      <w:r w:rsidRPr="00624ED9">
        <w:rPr>
          <w:rFonts w:ascii="David" w:hAnsi="David" w:cs="David" w:hint="cs"/>
          <w:sz w:val="20"/>
          <w:szCs w:val="20"/>
          <w:rtl/>
        </w:rPr>
        <w:t xml:space="preserve">מתחם האירוח ללא הודעת ביטול, יחויב המזמין בדמי ביטול בסך של </w:t>
      </w:r>
      <w:r w:rsidR="00B072B2" w:rsidRPr="00624ED9">
        <w:rPr>
          <w:rFonts w:ascii="David" w:hAnsi="David" w:cs="David" w:hint="cs"/>
          <w:sz w:val="20"/>
          <w:szCs w:val="20"/>
          <w:rtl/>
        </w:rPr>
        <w:t>100</w:t>
      </w:r>
      <w:r w:rsidRPr="00624ED9">
        <w:rPr>
          <w:rFonts w:ascii="David" w:hAnsi="David" w:cs="David" w:hint="cs"/>
          <w:sz w:val="20"/>
          <w:szCs w:val="20"/>
          <w:rtl/>
        </w:rPr>
        <w:t>% {</w:t>
      </w:r>
      <w:r w:rsidR="00B072B2" w:rsidRPr="00624ED9">
        <w:rPr>
          <w:rFonts w:ascii="David" w:hAnsi="David" w:cs="David" w:hint="cs"/>
          <w:sz w:val="20"/>
          <w:szCs w:val="20"/>
          <w:rtl/>
        </w:rPr>
        <w:t>מאה</w:t>
      </w:r>
      <w:r w:rsidRPr="00624ED9">
        <w:rPr>
          <w:rFonts w:ascii="David" w:hAnsi="David" w:cs="David" w:hint="cs"/>
          <w:sz w:val="20"/>
          <w:szCs w:val="20"/>
          <w:rtl/>
        </w:rPr>
        <w:t xml:space="preserve"> אחוז} משווי ההזמנה;</w:t>
      </w:r>
    </w:p>
    <w:p w14:paraId="32CC9E41"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במקרה של ביטול שנעשה בתוך 14 ימים מיום ביצוע ההזמנה או מיום קבלת מסמך פרטי העסקה (לפי המאוחר) ומועד הביטול אינו חל בתוך 7 ימים שאינם ימי מנוחה קודם למועד האירוח, יחויב המזמין בדמי ביטול בסך של 100 (מאה) ₪ או בסך של 5% (חמישה אחוזים) משווי ההזמנה, לפי הנמוך מבניהם</w:t>
      </w:r>
      <w:r w:rsidRPr="00624ED9">
        <w:rPr>
          <w:rFonts w:ascii="David" w:hAnsi="David" w:cs="David" w:hint="cs"/>
          <w:sz w:val="20"/>
          <w:szCs w:val="20"/>
          <w:rtl/>
        </w:rPr>
        <w:t>;</w:t>
      </w:r>
    </w:p>
    <w:p w14:paraId="6EE00072"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hint="cs"/>
          <w:sz w:val="20"/>
          <w:szCs w:val="20"/>
          <w:rtl/>
        </w:rPr>
        <w:t>ב</w:t>
      </w:r>
      <w:r w:rsidRPr="00624ED9">
        <w:rPr>
          <w:rFonts w:ascii="David" w:hAnsi="David" w:cs="David"/>
          <w:sz w:val="20"/>
          <w:szCs w:val="20"/>
          <w:rtl/>
        </w:rPr>
        <w:t>מקרה של ביטול שנעשה לאחר 14 ימים מיום ביצוע ההזמנה או מיום קבלת מסמך פרטי ההזמנה (לפי המאוחר) ומועד הביטול אינו חל בתוך 7 ימים שאינם ימי מנוחה קודם למועד האירוח, יחויב המזמין בדמי ביטול בסך של 100 (מאה) ₪</w:t>
      </w:r>
      <w:r w:rsidRPr="00624ED9">
        <w:rPr>
          <w:rFonts w:ascii="David" w:hAnsi="David" w:cs="David" w:hint="cs"/>
          <w:sz w:val="20"/>
          <w:szCs w:val="20"/>
          <w:rtl/>
        </w:rPr>
        <w:t>;</w:t>
      </w:r>
    </w:p>
    <w:p w14:paraId="227E17A4"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במקרה שמועד הביטול חל בתוך 7 ימים שאינם ימי מנוחה קודם למועד האירוח, יחויב המזמין בדמי ביטול בסך של 25% (עשרים וחמישה אחוזים) משווי ההזמנה (ללא קשר לפרק הזמן שחלף ממועד ביצוע ההזמנה</w:t>
      </w:r>
      <w:r w:rsidRPr="00624ED9">
        <w:rPr>
          <w:rFonts w:ascii="David" w:hAnsi="David" w:cs="David" w:hint="cs"/>
          <w:sz w:val="20"/>
          <w:szCs w:val="20"/>
          <w:rtl/>
        </w:rPr>
        <w:t>;</w:t>
      </w:r>
    </w:p>
    <w:p w14:paraId="5A5DBCBA"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במקרה שמועד הביטול חל בפחות מ-2 ימים קודם למועד האירוח, יחויב המזמין בדמי ביטול מלאים בסך 100% משווי ההזמנה</w:t>
      </w:r>
      <w:r w:rsidRPr="00624ED9">
        <w:rPr>
          <w:rFonts w:ascii="David" w:hAnsi="David" w:cs="David" w:hint="cs"/>
          <w:sz w:val="20"/>
          <w:szCs w:val="20"/>
          <w:rtl/>
        </w:rPr>
        <w:t>;</w:t>
      </w:r>
    </w:p>
    <w:p w14:paraId="591E16B7"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hint="cs"/>
          <w:sz w:val="20"/>
          <w:szCs w:val="20"/>
          <w:rtl/>
        </w:rPr>
        <w:t>דמי הביטול האמורים לא יחולו על חגים ואירועים מיוחדים וכן מבצעי החברה;</w:t>
      </w:r>
    </w:p>
    <w:p w14:paraId="725A60F0"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ביטול עבור הזמנה  לחודשי יולי</w:t>
      </w:r>
      <w:r w:rsidRPr="00624ED9">
        <w:rPr>
          <w:rFonts w:ascii="David" w:hAnsi="David" w:cs="David" w:hint="cs"/>
          <w:sz w:val="20"/>
          <w:szCs w:val="20"/>
          <w:rtl/>
        </w:rPr>
        <w:t xml:space="preserve"> </w:t>
      </w:r>
      <w:r w:rsidRPr="00624ED9">
        <w:rPr>
          <w:rFonts w:ascii="David" w:hAnsi="David" w:cs="David"/>
          <w:sz w:val="20"/>
          <w:szCs w:val="20"/>
          <w:rtl/>
        </w:rPr>
        <w:t>/</w:t>
      </w:r>
      <w:r w:rsidRPr="00624ED9">
        <w:rPr>
          <w:rFonts w:ascii="David" w:hAnsi="David" w:cs="David" w:hint="cs"/>
          <w:sz w:val="20"/>
          <w:szCs w:val="20"/>
          <w:rtl/>
        </w:rPr>
        <w:t xml:space="preserve"> </w:t>
      </w:r>
      <w:r w:rsidRPr="00624ED9">
        <w:rPr>
          <w:rFonts w:ascii="David" w:hAnsi="David" w:cs="David"/>
          <w:sz w:val="20"/>
          <w:szCs w:val="20"/>
          <w:rtl/>
        </w:rPr>
        <w:t>אוגוסט או חגי ישראל</w:t>
      </w:r>
      <w:r w:rsidRPr="00624ED9">
        <w:rPr>
          <w:rFonts w:ascii="David" w:hAnsi="David" w:cs="David" w:hint="cs"/>
          <w:sz w:val="20"/>
          <w:szCs w:val="20"/>
          <w:rtl/>
        </w:rPr>
        <w:t xml:space="preserve"> כולל </w:t>
      </w:r>
      <w:r w:rsidRPr="00624ED9">
        <w:rPr>
          <w:rFonts w:ascii="David" w:hAnsi="David" w:cs="David"/>
          <w:sz w:val="20"/>
          <w:szCs w:val="20"/>
          <w:rtl/>
        </w:rPr>
        <w:t xml:space="preserve">- מרגע ביצוע ההזמנה ועד </w:t>
      </w:r>
      <w:r w:rsidRPr="00624ED9">
        <w:rPr>
          <w:rFonts w:ascii="David" w:hAnsi="David" w:cs="David" w:hint="cs"/>
          <w:sz w:val="20"/>
          <w:szCs w:val="20"/>
          <w:rtl/>
        </w:rPr>
        <w:t>14</w:t>
      </w:r>
      <w:r w:rsidRPr="00624ED9">
        <w:rPr>
          <w:rFonts w:ascii="David" w:hAnsi="David" w:cs="David"/>
          <w:sz w:val="20"/>
          <w:szCs w:val="20"/>
          <w:rtl/>
        </w:rPr>
        <w:t xml:space="preserve"> ימים לפני מועד האירוח יחויב</w:t>
      </w:r>
      <w:r w:rsidRPr="00624ED9">
        <w:rPr>
          <w:rFonts w:ascii="David" w:hAnsi="David" w:cs="David" w:hint="cs"/>
          <w:sz w:val="20"/>
          <w:szCs w:val="20"/>
          <w:rtl/>
        </w:rPr>
        <w:t xml:space="preserve"> המזמין</w:t>
      </w:r>
      <w:r w:rsidRPr="00624ED9">
        <w:rPr>
          <w:rFonts w:ascii="David" w:hAnsi="David" w:cs="David"/>
          <w:sz w:val="20"/>
          <w:szCs w:val="20"/>
          <w:rtl/>
        </w:rPr>
        <w:t xml:space="preserve"> ב</w:t>
      </w:r>
      <w:r w:rsidRPr="00624ED9">
        <w:rPr>
          <w:rFonts w:ascii="David" w:hAnsi="David" w:cs="David" w:hint="cs"/>
          <w:sz w:val="20"/>
          <w:szCs w:val="20"/>
          <w:rtl/>
        </w:rPr>
        <w:t xml:space="preserve"> - </w:t>
      </w:r>
      <w:r w:rsidRPr="00624ED9">
        <w:rPr>
          <w:rFonts w:ascii="David" w:hAnsi="David" w:cs="David"/>
          <w:sz w:val="20"/>
          <w:szCs w:val="20"/>
          <w:rtl/>
        </w:rPr>
        <w:t xml:space="preserve">100 </w:t>
      </w:r>
      <w:r w:rsidRPr="00624ED9">
        <w:rPr>
          <w:rFonts w:ascii="David" w:hAnsi="David" w:cs="David" w:hint="cs"/>
          <w:sz w:val="20"/>
          <w:szCs w:val="20"/>
          <w:rtl/>
        </w:rPr>
        <w:t xml:space="preserve">{מאה} </w:t>
      </w:r>
      <w:r w:rsidRPr="00624ED9">
        <w:rPr>
          <w:rFonts w:ascii="David" w:hAnsi="David" w:cs="David"/>
          <w:sz w:val="20"/>
          <w:szCs w:val="20"/>
          <w:rtl/>
        </w:rPr>
        <w:t>ש</w:t>
      </w:r>
      <w:r w:rsidRPr="00624ED9">
        <w:rPr>
          <w:rFonts w:ascii="David" w:hAnsi="David" w:cs="David" w:hint="cs"/>
          <w:sz w:val="20"/>
          <w:szCs w:val="20"/>
          <w:rtl/>
        </w:rPr>
        <w:t>"</w:t>
      </w:r>
      <w:r w:rsidRPr="00624ED9">
        <w:rPr>
          <w:rFonts w:ascii="David" w:hAnsi="David" w:cs="David"/>
          <w:sz w:val="20"/>
          <w:szCs w:val="20"/>
          <w:rtl/>
        </w:rPr>
        <w:t xml:space="preserve">ח או 5% </w:t>
      </w:r>
      <w:r w:rsidRPr="00624ED9">
        <w:rPr>
          <w:rFonts w:ascii="David" w:hAnsi="David" w:cs="David" w:hint="cs"/>
          <w:sz w:val="20"/>
          <w:szCs w:val="20"/>
          <w:rtl/>
        </w:rPr>
        <w:t xml:space="preserve">{חמישה אחוזים} </w:t>
      </w:r>
      <w:r w:rsidRPr="00624ED9">
        <w:rPr>
          <w:rFonts w:ascii="David" w:hAnsi="David" w:cs="David"/>
          <w:sz w:val="20"/>
          <w:szCs w:val="20"/>
          <w:rtl/>
        </w:rPr>
        <w:t xml:space="preserve">הזול מבניהם.  הזמנה שתבוטל במהלך </w:t>
      </w:r>
      <w:r w:rsidRPr="00624ED9">
        <w:rPr>
          <w:rFonts w:ascii="David" w:hAnsi="David" w:cs="David" w:hint="cs"/>
          <w:sz w:val="20"/>
          <w:szCs w:val="20"/>
          <w:rtl/>
        </w:rPr>
        <w:t>7</w:t>
      </w:r>
      <w:r w:rsidRPr="00624ED9">
        <w:rPr>
          <w:rFonts w:ascii="David" w:hAnsi="David" w:cs="David"/>
          <w:sz w:val="20"/>
          <w:szCs w:val="20"/>
          <w:rtl/>
        </w:rPr>
        <w:t xml:space="preserve"> ימים</w:t>
      </w:r>
      <w:r w:rsidRPr="00624ED9">
        <w:rPr>
          <w:rFonts w:ascii="David" w:hAnsi="David" w:cs="David" w:hint="cs"/>
          <w:sz w:val="20"/>
          <w:szCs w:val="20"/>
          <w:rtl/>
        </w:rPr>
        <w:t xml:space="preserve"> שאינם ימי מנוחה</w:t>
      </w:r>
      <w:r w:rsidRPr="00624ED9">
        <w:rPr>
          <w:rFonts w:ascii="David" w:hAnsi="David" w:cs="David"/>
          <w:sz w:val="20"/>
          <w:szCs w:val="20"/>
          <w:rtl/>
        </w:rPr>
        <w:t xml:space="preserve"> לפני מועד האירוח תחויב בתשלום מלא</w:t>
      </w:r>
      <w:r w:rsidRPr="00624ED9">
        <w:rPr>
          <w:rFonts w:ascii="David" w:hAnsi="David" w:cs="David" w:hint="cs"/>
          <w:sz w:val="20"/>
          <w:szCs w:val="20"/>
          <w:rtl/>
        </w:rPr>
        <w:t>;</w:t>
      </w:r>
    </w:p>
    <w:p w14:paraId="1045DE10"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 xml:space="preserve">החזר כספי בגין ההזמנה שבוטלה יהא בכפוף להוראות חוק הגנת הצרכן, </w:t>
      </w:r>
      <w:proofErr w:type="spellStart"/>
      <w:r w:rsidRPr="00624ED9">
        <w:rPr>
          <w:rFonts w:ascii="David" w:hAnsi="David" w:cs="David"/>
          <w:sz w:val="20"/>
          <w:szCs w:val="20"/>
          <w:rtl/>
        </w:rPr>
        <w:t>התשע"ז</w:t>
      </w:r>
      <w:proofErr w:type="spellEnd"/>
      <w:r w:rsidRPr="00624ED9">
        <w:rPr>
          <w:rFonts w:ascii="David" w:hAnsi="David" w:cs="David"/>
          <w:sz w:val="20"/>
          <w:szCs w:val="20"/>
          <w:rtl/>
        </w:rPr>
        <w:t xml:space="preserve"> - 2017 ובאחת הדרכים הבאות</w:t>
      </w:r>
      <w:r w:rsidRPr="00624ED9">
        <w:rPr>
          <w:rFonts w:ascii="David" w:hAnsi="David" w:cs="David"/>
          <w:sz w:val="20"/>
          <w:szCs w:val="20"/>
        </w:rPr>
        <w:t>:</w:t>
      </w:r>
      <w:r w:rsidRPr="00624ED9">
        <w:rPr>
          <w:rFonts w:ascii="David" w:hAnsi="David" w:cs="David" w:hint="cs"/>
          <w:sz w:val="20"/>
          <w:szCs w:val="20"/>
          <w:rtl/>
        </w:rPr>
        <w:t xml:space="preserve"> </w:t>
      </w:r>
      <w:r w:rsidRPr="00624ED9">
        <w:rPr>
          <w:rFonts w:ascii="David" w:hAnsi="David" w:cs="David"/>
          <w:sz w:val="20"/>
          <w:szCs w:val="20"/>
          <w:rtl/>
        </w:rPr>
        <w:t xml:space="preserve">בעל פה, קרי – בטלפון אל </w:t>
      </w:r>
      <w:r w:rsidRPr="00624ED9">
        <w:rPr>
          <w:rFonts w:ascii="David" w:hAnsi="David" w:cs="David" w:hint="cs"/>
          <w:sz w:val="20"/>
          <w:szCs w:val="20"/>
          <w:rtl/>
        </w:rPr>
        <w:t xml:space="preserve">החברה למס' 077-2062480, </w:t>
      </w:r>
      <w:r w:rsidRPr="00624ED9">
        <w:rPr>
          <w:rFonts w:ascii="David" w:hAnsi="David" w:cs="David"/>
          <w:sz w:val="20"/>
          <w:szCs w:val="20"/>
          <w:rtl/>
        </w:rPr>
        <w:t>בהודעה בעל פה במקום העסק</w:t>
      </w:r>
      <w:r w:rsidRPr="00624ED9">
        <w:rPr>
          <w:rFonts w:ascii="David" w:hAnsi="David" w:cs="David" w:hint="cs"/>
          <w:sz w:val="20"/>
          <w:szCs w:val="20"/>
          <w:rtl/>
        </w:rPr>
        <w:t xml:space="preserve">, </w:t>
      </w:r>
      <w:r w:rsidRPr="00624ED9">
        <w:rPr>
          <w:rFonts w:ascii="David" w:hAnsi="David" w:cs="David"/>
          <w:sz w:val="20"/>
          <w:szCs w:val="20"/>
          <w:rtl/>
        </w:rPr>
        <w:t>בדואר רשום ל</w:t>
      </w:r>
      <w:r w:rsidRPr="00624ED9">
        <w:rPr>
          <w:rFonts w:ascii="David" w:hAnsi="David" w:cs="David" w:hint="cs"/>
          <w:sz w:val="20"/>
          <w:szCs w:val="20"/>
          <w:rtl/>
        </w:rPr>
        <w:t>כתובת החברה, ברח' ספיר 7 חיפה קומה 1;</w:t>
      </w:r>
    </w:p>
    <w:p w14:paraId="6364BD7D" w14:textId="77777777" w:rsidR="005D3470" w:rsidRPr="00624ED9" w:rsidRDefault="005D3470" w:rsidP="005D3470">
      <w:pPr>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בהודעת הביטול יפרט הרוכש את שמו ומספר הזהות שלו, ואם הודעת הביטול נמסרת בעל פה יהיה עליו לכלול גם פרט מזהה נוסף</w:t>
      </w:r>
      <w:r w:rsidRPr="00624ED9">
        <w:rPr>
          <w:rFonts w:ascii="David" w:hAnsi="David" w:cs="David" w:hint="cs"/>
          <w:sz w:val="20"/>
          <w:szCs w:val="20"/>
          <w:rtl/>
        </w:rPr>
        <w:t>;</w:t>
      </w:r>
    </w:p>
    <w:p w14:paraId="2AC64EA9" w14:textId="77777777" w:rsidR="005D3470" w:rsidRPr="00624ED9" w:rsidRDefault="005D3470" w:rsidP="005D3470">
      <w:pPr>
        <w:pStyle w:val="a9"/>
        <w:numPr>
          <w:ilvl w:val="0"/>
          <w:numId w:val="2"/>
        </w:numPr>
        <w:spacing w:line="276" w:lineRule="auto"/>
        <w:jc w:val="both"/>
        <w:rPr>
          <w:rFonts w:ascii="David" w:hAnsi="David" w:cs="David"/>
          <w:sz w:val="20"/>
          <w:szCs w:val="20"/>
        </w:rPr>
      </w:pPr>
      <w:r w:rsidRPr="00624ED9">
        <w:rPr>
          <w:rFonts w:ascii="David" w:hAnsi="David" w:cs="David"/>
          <w:b/>
          <w:bCs/>
          <w:sz w:val="20"/>
          <w:szCs w:val="20"/>
          <w:u w:val="single"/>
          <w:rtl/>
        </w:rPr>
        <w:t>ביטול הזמנות לאדם עם מוגבלות, אזרח ותיק, או עולה חדש</w:t>
      </w:r>
      <w:r w:rsidRPr="00624ED9">
        <w:rPr>
          <w:rFonts w:ascii="David" w:hAnsi="David" w:cs="David"/>
          <w:sz w:val="20"/>
          <w:szCs w:val="20"/>
        </w:rPr>
        <w:t>:</w:t>
      </w:r>
    </w:p>
    <w:p w14:paraId="14C4729A" w14:textId="77777777" w:rsidR="005D3470" w:rsidRPr="00624ED9" w:rsidRDefault="005D3470" w:rsidP="005D3470">
      <w:pPr>
        <w:pStyle w:val="a9"/>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 xml:space="preserve">מזמין אירוח שהוא אדם עם מוגבלות כהגדרת מונח זה בחוק שוויון זכויות לאנשים עם מוגבלות, </w:t>
      </w:r>
      <w:proofErr w:type="spellStart"/>
      <w:r w:rsidRPr="00624ED9">
        <w:rPr>
          <w:rFonts w:ascii="David" w:hAnsi="David" w:cs="David"/>
          <w:sz w:val="20"/>
          <w:szCs w:val="20"/>
          <w:rtl/>
        </w:rPr>
        <w:t>התשנ"ח</w:t>
      </w:r>
      <w:proofErr w:type="spellEnd"/>
      <w:r w:rsidRPr="00624ED9">
        <w:rPr>
          <w:rFonts w:ascii="David" w:hAnsi="David" w:cs="David"/>
          <w:sz w:val="20"/>
          <w:szCs w:val="20"/>
          <w:rtl/>
        </w:rPr>
        <w:t>- 1988 , אזרח ותיק (מי שמלאו לו 65 שנים) או עולה חדש (מי שטרם חלפו חמש שנים מיום שניתנה לו תעודת עולה או תעודת זכאות כעולה ממשרד העלייה והקליטה), רשאי לבטל הזמנה בהתקיים כל התנאים המנויים להלן</w:t>
      </w:r>
      <w:r w:rsidRPr="00624ED9">
        <w:rPr>
          <w:rFonts w:ascii="David" w:hAnsi="David" w:cs="David"/>
          <w:sz w:val="20"/>
          <w:szCs w:val="20"/>
        </w:rPr>
        <w:t>:</w:t>
      </w:r>
    </w:p>
    <w:p w14:paraId="4F6D432E" w14:textId="77777777" w:rsidR="005D3470" w:rsidRPr="00624ED9" w:rsidRDefault="005D3470" w:rsidP="005D3470">
      <w:pPr>
        <w:pStyle w:val="a9"/>
        <w:spacing w:line="276" w:lineRule="auto"/>
        <w:ind w:left="651"/>
        <w:jc w:val="both"/>
        <w:rPr>
          <w:rFonts w:ascii="David" w:hAnsi="David" w:cs="David"/>
          <w:sz w:val="20"/>
          <w:szCs w:val="20"/>
        </w:rPr>
      </w:pPr>
    </w:p>
    <w:p w14:paraId="2DB70F42" w14:textId="77777777" w:rsidR="005D3470" w:rsidRPr="00624ED9" w:rsidRDefault="005D3470" w:rsidP="005D3470">
      <w:pPr>
        <w:pStyle w:val="a9"/>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t>ביטול ההזמנה נעשה בתוך ארבעה חודשים מיום ביצוע העסקה או מיום קבלת מסמך פרטי העסקה, ובלבד שנותרו יותר מ- 7 ימים שאינם ימי מנוחה עד למועד האירוח וכן שההתקשרות בעסקה כללה שיחה בין העוסק לצרכן ובכלל זה שיחה באמצעות תקשורת אלקטרונית. במקרה של ביטול כאמור בסעיף זה, יחויב המזמין בדמי ביטול בסך של 100 (מאה) ₪ או בסך של 5% (חמישה אחוזים) משווי ההזמנה, לפי הנמוך מבניהם</w:t>
      </w:r>
      <w:r w:rsidRPr="00624ED9">
        <w:rPr>
          <w:rFonts w:ascii="David" w:hAnsi="David" w:cs="David" w:hint="cs"/>
          <w:sz w:val="20"/>
          <w:szCs w:val="20"/>
          <w:rtl/>
        </w:rPr>
        <w:t>;</w:t>
      </w:r>
    </w:p>
    <w:p w14:paraId="62D11EC2" w14:textId="77777777" w:rsidR="005D3470" w:rsidRPr="00624ED9" w:rsidRDefault="005D3470" w:rsidP="005D3470">
      <w:pPr>
        <w:pStyle w:val="a9"/>
        <w:rPr>
          <w:rFonts w:ascii="David" w:hAnsi="David" w:cs="David"/>
          <w:sz w:val="20"/>
          <w:szCs w:val="20"/>
          <w:rtl/>
        </w:rPr>
      </w:pPr>
    </w:p>
    <w:p w14:paraId="0B95D2C5" w14:textId="77777777" w:rsidR="005D3470" w:rsidRPr="00624ED9" w:rsidRDefault="005D3470" w:rsidP="005D3470">
      <w:pPr>
        <w:pStyle w:val="a9"/>
        <w:numPr>
          <w:ilvl w:val="1"/>
          <w:numId w:val="2"/>
        </w:numPr>
        <w:spacing w:line="276" w:lineRule="auto"/>
        <w:ind w:left="651" w:hanging="567"/>
        <w:jc w:val="both"/>
        <w:rPr>
          <w:rFonts w:ascii="David" w:hAnsi="David" w:cs="David"/>
          <w:sz w:val="20"/>
          <w:szCs w:val="20"/>
        </w:rPr>
      </w:pPr>
      <w:r w:rsidRPr="00624ED9">
        <w:rPr>
          <w:rFonts w:ascii="David" w:hAnsi="David" w:cs="David"/>
          <w:sz w:val="20"/>
          <w:szCs w:val="20"/>
          <w:rtl/>
        </w:rPr>
        <w:lastRenderedPageBreak/>
        <w:t>נעשה ביטול על ידי מזמין אירוח הנמנה על אחת מהאוכלוסיות הנמנות בסעיף זה</w:t>
      </w:r>
      <w:r w:rsidRPr="00624ED9">
        <w:rPr>
          <w:rFonts w:ascii="David" w:hAnsi="David" w:cs="David" w:hint="cs"/>
          <w:sz w:val="20"/>
          <w:szCs w:val="20"/>
          <w:rtl/>
        </w:rPr>
        <w:t xml:space="preserve"> שלעיל</w:t>
      </w:r>
      <w:r w:rsidRPr="00624ED9">
        <w:rPr>
          <w:rFonts w:ascii="David" w:hAnsi="David" w:cs="David"/>
          <w:sz w:val="20"/>
          <w:szCs w:val="20"/>
          <w:rtl/>
        </w:rPr>
        <w:t>, יצרף המזמין להודעת הביטול אסמכתא (באמצעות אחד מהאמצעים הנזכרים לעיל) על היותו נמנה על אחת מהאוכלוסיות לעיל, בהתאם למפורט בחוק הגנת הצרכן</w:t>
      </w:r>
      <w:r w:rsidRPr="00624ED9">
        <w:rPr>
          <w:rFonts w:ascii="David" w:hAnsi="David" w:cs="David" w:hint="cs"/>
          <w:sz w:val="20"/>
          <w:szCs w:val="20"/>
          <w:rtl/>
        </w:rPr>
        <w:t>;</w:t>
      </w:r>
    </w:p>
    <w:p w14:paraId="0DC37E53" w14:textId="77777777" w:rsidR="005D3470" w:rsidRPr="00624ED9" w:rsidRDefault="005D3470" w:rsidP="005D3470">
      <w:pPr>
        <w:pStyle w:val="a9"/>
        <w:rPr>
          <w:rFonts w:ascii="David" w:hAnsi="David" w:cs="David"/>
          <w:sz w:val="20"/>
          <w:szCs w:val="20"/>
          <w:rtl/>
        </w:rPr>
      </w:pPr>
    </w:p>
    <w:p w14:paraId="1FD1F6D1" w14:textId="77777777" w:rsidR="005D3470" w:rsidRPr="00624ED9" w:rsidRDefault="005D3470" w:rsidP="005D3470">
      <w:pPr>
        <w:pStyle w:val="a9"/>
        <w:numPr>
          <w:ilvl w:val="0"/>
          <w:numId w:val="2"/>
        </w:numPr>
        <w:rPr>
          <w:rFonts w:ascii="David" w:hAnsi="David" w:cs="David"/>
          <w:sz w:val="20"/>
          <w:szCs w:val="20"/>
        </w:rPr>
      </w:pPr>
      <w:r w:rsidRPr="00624ED9">
        <w:rPr>
          <w:rFonts w:ascii="David" w:hAnsi="David" w:cs="David"/>
          <w:b/>
          <w:bCs/>
          <w:sz w:val="20"/>
          <w:szCs w:val="20"/>
          <w:u w:val="single"/>
          <w:rtl/>
        </w:rPr>
        <w:t>שינוי הזמנה על ידי המזמין</w:t>
      </w:r>
      <w:r w:rsidRPr="00624ED9">
        <w:rPr>
          <w:rFonts w:ascii="David" w:hAnsi="David" w:cs="David" w:hint="cs"/>
          <w:sz w:val="20"/>
          <w:szCs w:val="20"/>
          <w:rtl/>
        </w:rPr>
        <w:t>:</w:t>
      </w:r>
    </w:p>
    <w:p w14:paraId="54F68066" w14:textId="77777777" w:rsidR="005D3470" w:rsidRPr="00624ED9" w:rsidRDefault="005D3470" w:rsidP="005D3470">
      <w:pPr>
        <w:pStyle w:val="a9"/>
        <w:numPr>
          <w:ilvl w:val="1"/>
          <w:numId w:val="2"/>
        </w:numPr>
        <w:ind w:left="509"/>
        <w:jc w:val="both"/>
        <w:rPr>
          <w:rFonts w:ascii="David" w:hAnsi="David" w:cs="David"/>
          <w:sz w:val="20"/>
          <w:szCs w:val="20"/>
        </w:rPr>
      </w:pPr>
      <w:r w:rsidRPr="00624ED9">
        <w:rPr>
          <w:rFonts w:ascii="David" w:hAnsi="David" w:cs="David"/>
          <w:sz w:val="20"/>
          <w:szCs w:val="20"/>
          <w:rtl/>
        </w:rPr>
        <w:t>בכל שינוי של מועד ההזמנה ו/או הפחתת חדרים בהזמנה (להבדיל מביטול) יחולו דמי השינוי המפורטים להלן</w:t>
      </w:r>
      <w:r w:rsidRPr="00624ED9">
        <w:rPr>
          <w:rFonts w:ascii="David" w:hAnsi="David" w:cs="David"/>
          <w:sz w:val="20"/>
          <w:szCs w:val="20"/>
        </w:rPr>
        <w:t>:</w:t>
      </w:r>
    </w:p>
    <w:p w14:paraId="0FA8A60B" w14:textId="77777777" w:rsidR="005D3470" w:rsidRPr="00624ED9" w:rsidRDefault="005D3470" w:rsidP="005D3470">
      <w:pPr>
        <w:pStyle w:val="a9"/>
        <w:ind w:left="509"/>
        <w:jc w:val="both"/>
        <w:rPr>
          <w:rFonts w:ascii="David" w:hAnsi="David" w:cs="David"/>
          <w:sz w:val="20"/>
          <w:szCs w:val="20"/>
        </w:rPr>
      </w:pPr>
    </w:p>
    <w:p w14:paraId="53F6B76E" w14:textId="77777777" w:rsidR="005D3470" w:rsidRPr="00624ED9" w:rsidRDefault="005D3470" w:rsidP="005D3470">
      <w:pPr>
        <w:pStyle w:val="a9"/>
        <w:numPr>
          <w:ilvl w:val="1"/>
          <w:numId w:val="2"/>
        </w:numPr>
        <w:ind w:left="509"/>
        <w:jc w:val="both"/>
        <w:rPr>
          <w:rFonts w:ascii="David" w:hAnsi="David" w:cs="David"/>
          <w:sz w:val="20"/>
          <w:szCs w:val="20"/>
        </w:rPr>
      </w:pPr>
      <w:r w:rsidRPr="00624ED9">
        <w:rPr>
          <w:rFonts w:ascii="David" w:hAnsi="David" w:cs="David"/>
          <w:sz w:val="20"/>
          <w:szCs w:val="20"/>
          <w:u w:val="single"/>
          <w:rtl/>
        </w:rPr>
        <w:t xml:space="preserve">דמי שינוי בעונה רגילה: חודשים ספטמבר עד יוני כולל </w:t>
      </w:r>
      <w:r w:rsidRPr="00624ED9">
        <w:rPr>
          <w:rFonts w:ascii="David" w:hAnsi="David" w:cs="David" w:hint="cs"/>
          <w:sz w:val="20"/>
          <w:szCs w:val="20"/>
          <w:u w:val="single"/>
          <w:rtl/>
        </w:rPr>
        <w:t>(</w:t>
      </w:r>
      <w:r w:rsidRPr="00624ED9">
        <w:rPr>
          <w:rFonts w:ascii="David" w:hAnsi="David" w:cs="David"/>
          <w:sz w:val="20"/>
          <w:szCs w:val="20"/>
          <w:u w:val="single"/>
          <w:rtl/>
        </w:rPr>
        <w:t>למעט חגים, אירועים מיוחדים ו</w:t>
      </w:r>
      <w:r w:rsidRPr="00624ED9">
        <w:rPr>
          <w:rFonts w:ascii="David" w:hAnsi="David" w:cs="David" w:hint="cs"/>
          <w:sz w:val="20"/>
          <w:szCs w:val="20"/>
          <w:u w:val="single"/>
          <w:rtl/>
        </w:rPr>
        <w:t xml:space="preserve">למעט </w:t>
      </w:r>
      <w:r w:rsidRPr="00624ED9">
        <w:rPr>
          <w:rFonts w:ascii="David" w:hAnsi="David" w:cs="David"/>
          <w:sz w:val="20"/>
          <w:szCs w:val="20"/>
          <w:u w:val="single"/>
          <w:rtl/>
        </w:rPr>
        <w:t>מבצעי</w:t>
      </w:r>
      <w:r w:rsidRPr="00624ED9">
        <w:rPr>
          <w:rFonts w:ascii="David" w:hAnsi="David" w:cs="David" w:hint="cs"/>
          <w:sz w:val="20"/>
          <w:szCs w:val="20"/>
          <w:u w:val="single"/>
          <w:rtl/>
        </w:rPr>
        <w:t>ם)</w:t>
      </w:r>
      <w:r w:rsidRPr="00624ED9">
        <w:rPr>
          <w:rFonts w:ascii="David" w:hAnsi="David" w:cs="David" w:hint="cs"/>
          <w:sz w:val="20"/>
          <w:szCs w:val="20"/>
          <w:rtl/>
        </w:rPr>
        <w:t>;</w:t>
      </w:r>
    </w:p>
    <w:p w14:paraId="3AE7E315" w14:textId="77777777" w:rsidR="005D3470" w:rsidRPr="00624ED9" w:rsidRDefault="005D3470" w:rsidP="005D3470">
      <w:pPr>
        <w:pStyle w:val="a9"/>
        <w:numPr>
          <w:ilvl w:val="2"/>
          <w:numId w:val="2"/>
        </w:numPr>
        <w:ind w:left="935" w:hanging="709"/>
        <w:jc w:val="both"/>
        <w:rPr>
          <w:rFonts w:ascii="David" w:hAnsi="David" w:cs="David"/>
          <w:sz w:val="20"/>
          <w:szCs w:val="20"/>
        </w:rPr>
      </w:pPr>
      <w:r w:rsidRPr="00624ED9">
        <w:rPr>
          <w:rFonts w:ascii="David" w:hAnsi="David" w:cs="David" w:hint="cs"/>
          <w:sz w:val="20"/>
          <w:szCs w:val="20"/>
          <w:rtl/>
        </w:rPr>
        <w:t>ב</w:t>
      </w:r>
      <w:r w:rsidRPr="00624ED9">
        <w:rPr>
          <w:rFonts w:ascii="David" w:hAnsi="David" w:cs="David"/>
          <w:sz w:val="20"/>
          <w:szCs w:val="20"/>
          <w:rtl/>
        </w:rPr>
        <w:t xml:space="preserve">מקרה של שינוי שנעשה בתוך 14 ימים מיום ביצוע ההזמנה או מיום קבלת מסמך פרטי העסקה (לפי המאוחר) ומועד השינוי אינו חל בתוך 7 ימים שאינם ימי מנוחה קודם למועד האירוח, יחויב המזמין בדמי שינוי בסך של 100 (מאה) ₪ או בסך של 5% (חמישה אחוזים) משווי ההזמנה, לפי הנמוך </w:t>
      </w:r>
      <w:r w:rsidRPr="00624ED9">
        <w:rPr>
          <w:rFonts w:ascii="David" w:hAnsi="David" w:cs="David" w:hint="cs"/>
          <w:sz w:val="20"/>
          <w:szCs w:val="20"/>
          <w:rtl/>
        </w:rPr>
        <w:t>מבניהם;</w:t>
      </w:r>
    </w:p>
    <w:p w14:paraId="6CFF7A96" w14:textId="77777777" w:rsidR="005D3470" w:rsidRPr="00624ED9" w:rsidRDefault="005D3470" w:rsidP="005D3470">
      <w:pPr>
        <w:pStyle w:val="a9"/>
        <w:ind w:left="935"/>
        <w:jc w:val="both"/>
        <w:rPr>
          <w:rFonts w:ascii="David" w:hAnsi="David" w:cs="David"/>
          <w:sz w:val="20"/>
          <w:szCs w:val="20"/>
        </w:rPr>
      </w:pPr>
    </w:p>
    <w:p w14:paraId="200EC428" w14:textId="77777777" w:rsidR="005D3470" w:rsidRPr="00624ED9" w:rsidRDefault="005D3470" w:rsidP="005D3470">
      <w:pPr>
        <w:pStyle w:val="a9"/>
        <w:numPr>
          <w:ilvl w:val="2"/>
          <w:numId w:val="2"/>
        </w:numPr>
        <w:ind w:left="935" w:hanging="709"/>
        <w:jc w:val="both"/>
        <w:rPr>
          <w:rFonts w:ascii="David" w:hAnsi="David" w:cs="David"/>
          <w:sz w:val="20"/>
          <w:szCs w:val="20"/>
        </w:rPr>
      </w:pPr>
      <w:r w:rsidRPr="00624ED9">
        <w:rPr>
          <w:rFonts w:ascii="David" w:hAnsi="David" w:cs="David"/>
          <w:sz w:val="20"/>
          <w:szCs w:val="20"/>
          <w:rtl/>
        </w:rPr>
        <w:t>במקרה שמועד שינוי ההזמנה חל בין 7 ועד 4 ימים כולל, שאינם ימי מנוחה קודם למועד האירוח, יחויב המזמין בדמי שינוי בסך של 200 (מאתיים) ₪</w:t>
      </w:r>
      <w:r w:rsidRPr="00624ED9">
        <w:rPr>
          <w:rFonts w:ascii="David" w:hAnsi="David" w:cs="David" w:hint="cs"/>
          <w:sz w:val="20"/>
          <w:szCs w:val="20"/>
          <w:rtl/>
        </w:rPr>
        <w:t>;</w:t>
      </w:r>
    </w:p>
    <w:p w14:paraId="7187E927" w14:textId="77777777" w:rsidR="005D3470" w:rsidRPr="00624ED9" w:rsidRDefault="005D3470" w:rsidP="005D3470">
      <w:pPr>
        <w:pStyle w:val="a9"/>
        <w:rPr>
          <w:rFonts w:ascii="David" w:hAnsi="David" w:cs="David"/>
          <w:sz w:val="20"/>
          <w:szCs w:val="20"/>
          <w:rtl/>
        </w:rPr>
      </w:pPr>
    </w:p>
    <w:p w14:paraId="060866F8" w14:textId="77777777" w:rsidR="005D3470" w:rsidRPr="00624ED9" w:rsidRDefault="005D3470" w:rsidP="005D3470">
      <w:pPr>
        <w:pStyle w:val="a9"/>
        <w:numPr>
          <w:ilvl w:val="2"/>
          <w:numId w:val="2"/>
        </w:numPr>
        <w:ind w:left="935" w:hanging="709"/>
        <w:jc w:val="both"/>
        <w:rPr>
          <w:rFonts w:ascii="David" w:hAnsi="David" w:cs="David"/>
          <w:sz w:val="20"/>
          <w:szCs w:val="20"/>
        </w:rPr>
      </w:pPr>
      <w:r w:rsidRPr="00624ED9">
        <w:rPr>
          <w:rFonts w:ascii="David" w:hAnsi="David" w:cs="David"/>
          <w:sz w:val="20"/>
          <w:szCs w:val="20"/>
          <w:rtl/>
        </w:rPr>
        <w:t>במקרה שמועד שינוי ההזמנה חל בתוך 3 ימים כולל, שאינם ימי מנוחה קודם למועד האירוח, יחויב המזמין בדמי שינוי בסך של 15% (חמישה עשר אחוזים) משווי ההזמנה</w:t>
      </w:r>
      <w:r w:rsidRPr="00624ED9">
        <w:rPr>
          <w:rFonts w:ascii="David" w:hAnsi="David" w:cs="David" w:hint="cs"/>
          <w:sz w:val="20"/>
          <w:szCs w:val="20"/>
          <w:rtl/>
        </w:rPr>
        <w:t>;</w:t>
      </w:r>
    </w:p>
    <w:p w14:paraId="0B62FDDB" w14:textId="77777777" w:rsidR="005D3470" w:rsidRPr="00624ED9" w:rsidRDefault="005D3470" w:rsidP="005D3470">
      <w:pPr>
        <w:pStyle w:val="a9"/>
        <w:rPr>
          <w:rFonts w:ascii="David" w:hAnsi="David" w:cs="David"/>
          <w:sz w:val="20"/>
          <w:szCs w:val="20"/>
          <w:rtl/>
        </w:rPr>
      </w:pPr>
    </w:p>
    <w:p w14:paraId="6FB17227" w14:textId="77777777" w:rsidR="005D3470" w:rsidRPr="00624ED9" w:rsidRDefault="005D3470" w:rsidP="005D3470">
      <w:pPr>
        <w:pStyle w:val="a9"/>
        <w:numPr>
          <w:ilvl w:val="1"/>
          <w:numId w:val="2"/>
        </w:numPr>
        <w:ind w:left="651" w:hanging="425"/>
        <w:jc w:val="both"/>
        <w:rPr>
          <w:rFonts w:ascii="David" w:hAnsi="David" w:cs="David"/>
          <w:sz w:val="20"/>
          <w:szCs w:val="20"/>
        </w:rPr>
      </w:pPr>
      <w:r w:rsidRPr="00624ED9">
        <w:rPr>
          <w:rFonts w:ascii="David" w:hAnsi="David" w:cs="David"/>
          <w:sz w:val="20"/>
          <w:szCs w:val="20"/>
          <w:u w:val="single"/>
        </w:rPr>
        <w:t xml:space="preserve"> </w:t>
      </w:r>
      <w:r w:rsidRPr="00624ED9">
        <w:rPr>
          <w:rFonts w:ascii="David" w:hAnsi="David" w:cs="David"/>
          <w:sz w:val="20"/>
          <w:szCs w:val="20"/>
          <w:u w:val="single"/>
          <w:rtl/>
        </w:rPr>
        <w:t>דמי שינוי בעונת שיא: חודשים יולי עד אוגוסט כולל</w:t>
      </w:r>
      <w:r w:rsidRPr="00624ED9">
        <w:rPr>
          <w:rFonts w:ascii="David" w:hAnsi="David" w:cs="David" w:hint="cs"/>
          <w:sz w:val="20"/>
          <w:szCs w:val="20"/>
          <w:u w:val="single"/>
          <w:rtl/>
        </w:rPr>
        <w:t xml:space="preserve"> (</w:t>
      </w:r>
      <w:r w:rsidRPr="00624ED9">
        <w:rPr>
          <w:rFonts w:ascii="David" w:hAnsi="David" w:cs="David"/>
          <w:sz w:val="20"/>
          <w:szCs w:val="20"/>
          <w:u w:val="single"/>
          <w:rtl/>
        </w:rPr>
        <w:t>כולל חגים, אירועים מיוחדים וכן מבצעי</w:t>
      </w:r>
      <w:r w:rsidRPr="00624ED9">
        <w:rPr>
          <w:rFonts w:ascii="David" w:hAnsi="David" w:cs="David" w:hint="cs"/>
          <w:sz w:val="20"/>
          <w:szCs w:val="20"/>
          <w:u w:val="single"/>
          <w:rtl/>
        </w:rPr>
        <w:t>ם)</w:t>
      </w:r>
      <w:r w:rsidRPr="00624ED9">
        <w:rPr>
          <w:rFonts w:ascii="David" w:hAnsi="David" w:cs="David" w:hint="cs"/>
          <w:sz w:val="20"/>
          <w:szCs w:val="20"/>
          <w:rtl/>
        </w:rPr>
        <w:t>:</w:t>
      </w:r>
    </w:p>
    <w:p w14:paraId="057539D5" w14:textId="77777777" w:rsidR="005D3470" w:rsidRPr="00624ED9" w:rsidRDefault="005D3470" w:rsidP="005D3470">
      <w:pPr>
        <w:pStyle w:val="a9"/>
        <w:numPr>
          <w:ilvl w:val="2"/>
          <w:numId w:val="2"/>
        </w:numPr>
        <w:ind w:left="1218" w:hanging="567"/>
        <w:jc w:val="both"/>
        <w:rPr>
          <w:rFonts w:ascii="David" w:hAnsi="David" w:cs="David"/>
          <w:sz w:val="20"/>
          <w:szCs w:val="20"/>
        </w:rPr>
      </w:pPr>
      <w:r w:rsidRPr="00624ED9">
        <w:rPr>
          <w:rFonts w:ascii="David" w:hAnsi="David" w:cs="David"/>
          <w:sz w:val="20"/>
          <w:szCs w:val="20"/>
          <w:rtl/>
        </w:rPr>
        <w:t xml:space="preserve">במקרה של שינוי שנעשה בתוך 14 ימים מיום ביצוע ההזמנה או מיום קבלת מסמך פרטי העסקה (לפי המאוחר) ומועד השינוי אינו חל בתוך 7 ימים שאינם ימי מנוחה קודם למועד האירוח, יחויב המזמין בדמי שינוי בסך של 100 (מאה) ₪ או בסך של 5% (חמישה אחוזים) משווי ההזמנה, לפי הנמוך </w:t>
      </w:r>
      <w:r w:rsidRPr="00624ED9">
        <w:rPr>
          <w:rFonts w:ascii="David" w:hAnsi="David" w:cs="David" w:hint="cs"/>
          <w:sz w:val="20"/>
          <w:szCs w:val="20"/>
          <w:rtl/>
        </w:rPr>
        <w:t>מבניהם;</w:t>
      </w:r>
    </w:p>
    <w:p w14:paraId="7D385700" w14:textId="77777777" w:rsidR="005D3470" w:rsidRPr="00624ED9" w:rsidRDefault="005D3470" w:rsidP="005D3470">
      <w:pPr>
        <w:pStyle w:val="a9"/>
        <w:ind w:left="1218"/>
        <w:jc w:val="both"/>
        <w:rPr>
          <w:rFonts w:ascii="David" w:hAnsi="David" w:cs="David"/>
          <w:sz w:val="20"/>
          <w:szCs w:val="20"/>
        </w:rPr>
      </w:pPr>
    </w:p>
    <w:p w14:paraId="756E84CC" w14:textId="77777777" w:rsidR="005D3470" w:rsidRPr="00624ED9" w:rsidRDefault="005D3470" w:rsidP="005D3470">
      <w:pPr>
        <w:pStyle w:val="a9"/>
        <w:numPr>
          <w:ilvl w:val="2"/>
          <w:numId w:val="2"/>
        </w:numPr>
        <w:ind w:left="1218" w:hanging="567"/>
        <w:jc w:val="both"/>
        <w:rPr>
          <w:rFonts w:ascii="David" w:hAnsi="David" w:cs="David"/>
          <w:sz w:val="20"/>
          <w:szCs w:val="20"/>
        </w:rPr>
      </w:pPr>
      <w:r w:rsidRPr="00624ED9">
        <w:rPr>
          <w:rFonts w:ascii="David" w:hAnsi="David" w:cs="David"/>
          <w:sz w:val="20"/>
          <w:szCs w:val="20"/>
        </w:rPr>
        <w:t xml:space="preserve"> </w:t>
      </w:r>
      <w:r w:rsidRPr="00624ED9">
        <w:rPr>
          <w:rFonts w:ascii="David" w:hAnsi="David" w:cs="David"/>
          <w:sz w:val="20"/>
          <w:szCs w:val="20"/>
          <w:rtl/>
        </w:rPr>
        <w:t>מקרה שמועד שינוי ההזמנה חל בין 14 ועד 8 ימים כולל, שאינם ימי מנוחה קודם למועד האירוח, יחויב המזמין בדמי שינוי בסך של 200 (מאתיים) ₪</w:t>
      </w:r>
      <w:r w:rsidRPr="00624ED9">
        <w:rPr>
          <w:rFonts w:ascii="David" w:hAnsi="David" w:cs="David" w:hint="cs"/>
          <w:sz w:val="20"/>
          <w:szCs w:val="20"/>
          <w:rtl/>
        </w:rPr>
        <w:t>;</w:t>
      </w:r>
    </w:p>
    <w:p w14:paraId="2BE9723C" w14:textId="77777777" w:rsidR="005D3470" w:rsidRPr="00624ED9" w:rsidRDefault="005D3470" w:rsidP="005D3470">
      <w:pPr>
        <w:pStyle w:val="a9"/>
        <w:rPr>
          <w:rFonts w:ascii="David" w:hAnsi="David" w:cs="David"/>
          <w:sz w:val="20"/>
          <w:szCs w:val="20"/>
          <w:rtl/>
        </w:rPr>
      </w:pPr>
    </w:p>
    <w:p w14:paraId="35D01F78" w14:textId="77777777" w:rsidR="005D3470" w:rsidRPr="00624ED9" w:rsidRDefault="005D3470" w:rsidP="005D3470">
      <w:pPr>
        <w:pStyle w:val="a9"/>
        <w:numPr>
          <w:ilvl w:val="2"/>
          <w:numId w:val="2"/>
        </w:numPr>
        <w:ind w:left="1218" w:hanging="567"/>
        <w:jc w:val="both"/>
        <w:rPr>
          <w:rFonts w:ascii="David" w:hAnsi="David" w:cs="David"/>
          <w:sz w:val="20"/>
          <w:szCs w:val="20"/>
        </w:rPr>
      </w:pPr>
      <w:r w:rsidRPr="00624ED9">
        <w:rPr>
          <w:rFonts w:ascii="David" w:hAnsi="David" w:cs="David"/>
          <w:sz w:val="20"/>
          <w:szCs w:val="20"/>
          <w:rtl/>
        </w:rPr>
        <w:t>במקרה שמועד שינוי ההזמנה חל בתוך 7 ימים כולל, שאינם ימי מנוחה קודם למועד האירוח, יחויב המזמין בדמי שינוי בסך של 50% (חמישים אחוזים) משווי ההזמנה</w:t>
      </w:r>
      <w:r w:rsidRPr="00624ED9">
        <w:rPr>
          <w:rFonts w:ascii="David" w:hAnsi="David" w:cs="David" w:hint="cs"/>
          <w:sz w:val="20"/>
          <w:szCs w:val="20"/>
          <w:rtl/>
        </w:rPr>
        <w:t>;</w:t>
      </w:r>
    </w:p>
    <w:p w14:paraId="0C5416DD" w14:textId="77777777" w:rsidR="005D3470" w:rsidRPr="00624ED9" w:rsidRDefault="005D3470" w:rsidP="005D3470">
      <w:pPr>
        <w:pStyle w:val="a9"/>
        <w:rPr>
          <w:rFonts w:ascii="David" w:hAnsi="David" w:cs="David"/>
          <w:sz w:val="20"/>
          <w:szCs w:val="20"/>
        </w:rPr>
      </w:pPr>
    </w:p>
    <w:p w14:paraId="10FDCEB7" w14:textId="77777777" w:rsidR="005D3470" w:rsidRPr="00624ED9" w:rsidRDefault="005D3470" w:rsidP="005D3470">
      <w:pPr>
        <w:pStyle w:val="a9"/>
        <w:numPr>
          <w:ilvl w:val="2"/>
          <w:numId w:val="2"/>
        </w:numPr>
        <w:ind w:left="1218" w:hanging="567"/>
        <w:jc w:val="both"/>
        <w:rPr>
          <w:rFonts w:ascii="David" w:hAnsi="David" w:cs="David"/>
          <w:sz w:val="20"/>
          <w:szCs w:val="20"/>
        </w:rPr>
      </w:pPr>
      <w:r w:rsidRPr="00624ED9">
        <w:rPr>
          <w:rFonts w:ascii="David" w:hAnsi="David" w:cs="David"/>
          <w:sz w:val="20"/>
          <w:szCs w:val="20"/>
          <w:rtl/>
        </w:rPr>
        <w:t xml:space="preserve">למען הסר ספק, מובהר כי שינוי הזמנה </w:t>
      </w:r>
      <w:r w:rsidRPr="00624ED9">
        <w:rPr>
          <w:rFonts w:ascii="David" w:hAnsi="David" w:cs="David"/>
          <w:b/>
          <w:bCs/>
          <w:sz w:val="20"/>
          <w:szCs w:val="20"/>
          <w:rtl/>
        </w:rPr>
        <w:t>יהא בכפוף לביצוע הזמנה בתאריך מעודכן אחר</w:t>
      </w:r>
      <w:r w:rsidRPr="00624ED9">
        <w:rPr>
          <w:rFonts w:ascii="David" w:hAnsi="David" w:cs="David" w:hint="cs"/>
          <w:sz w:val="20"/>
          <w:szCs w:val="20"/>
          <w:rtl/>
        </w:rPr>
        <w:t>;</w:t>
      </w:r>
    </w:p>
    <w:p w14:paraId="5922D982" w14:textId="12609F63" w:rsidR="005D3470" w:rsidRPr="00624ED9" w:rsidRDefault="005D3470" w:rsidP="005D3470">
      <w:pPr>
        <w:pStyle w:val="a9"/>
        <w:numPr>
          <w:ilvl w:val="2"/>
          <w:numId w:val="2"/>
        </w:numPr>
        <w:ind w:left="1218" w:hanging="567"/>
        <w:jc w:val="both"/>
        <w:rPr>
          <w:rFonts w:ascii="David" w:hAnsi="David" w:cs="David"/>
          <w:sz w:val="20"/>
          <w:szCs w:val="20"/>
        </w:rPr>
      </w:pPr>
      <w:r w:rsidRPr="00624ED9">
        <w:rPr>
          <w:rFonts w:ascii="David" w:hAnsi="David" w:cs="David"/>
          <w:sz w:val="20"/>
          <w:szCs w:val="20"/>
          <w:rtl/>
        </w:rPr>
        <w:t xml:space="preserve">בכל מקרה של ביטול הזמנה לאחר שינוי הזמנה, מניין הימים עד למועד האירוח המעודכן (שבוטל) ייחשב כמניין הימים שמהיום בו בוצע השינוי עד למועד האירוח המקורי ששונה, או מהיום שבו בוצע הביטול עד למועד האירוח לאחר השינוי – לפי מניין הימים הקצר מבניהם, </w:t>
      </w:r>
      <w:proofErr w:type="spellStart"/>
      <w:r w:rsidRPr="00624ED9">
        <w:rPr>
          <w:rFonts w:ascii="David" w:hAnsi="David" w:cs="David"/>
          <w:sz w:val="20"/>
          <w:szCs w:val="20"/>
          <w:rtl/>
        </w:rPr>
        <w:t>הכל</w:t>
      </w:r>
      <w:proofErr w:type="spellEnd"/>
      <w:r w:rsidRPr="00624ED9">
        <w:rPr>
          <w:rFonts w:ascii="David" w:hAnsi="David" w:cs="David"/>
          <w:sz w:val="20"/>
          <w:szCs w:val="20"/>
          <w:rtl/>
        </w:rPr>
        <w:t xml:space="preserve"> בכפוף לחוק הגנת הצרכן</w:t>
      </w:r>
      <w:r w:rsidRPr="00624ED9">
        <w:rPr>
          <w:rFonts w:ascii="David" w:hAnsi="David" w:cs="David" w:hint="cs"/>
          <w:sz w:val="20"/>
          <w:szCs w:val="20"/>
          <w:rtl/>
        </w:rPr>
        <w:t>;</w:t>
      </w:r>
    </w:p>
    <w:p w14:paraId="28FF3FA6" w14:textId="77777777" w:rsidR="005D3470" w:rsidRPr="00624ED9" w:rsidRDefault="005D3470" w:rsidP="005D3470">
      <w:pPr>
        <w:pStyle w:val="a9"/>
        <w:rPr>
          <w:rFonts w:ascii="David" w:hAnsi="David" w:cs="David"/>
          <w:sz w:val="20"/>
          <w:szCs w:val="20"/>
          <w:rtl/>
        </w:rPr>
      </w:pPr>
    </w:p>
    <w:p w14:paraId="63397A9A" w14:textId="77777777" w:rsidR="005D3470" w:rsidRPr="00624ED9" w:rsidRDefault="005D3470" w:rsidP="005D3470">
      <w:pPr>
        <w:pStyle w:val="a9"/>
        <w:numPr>
          <w:ilvl w:val="2"/>
          <w:numId w:val="2"/>
        </w:numPr>
        <w:ind w:left="1218" w:hanging="567"/>
        <w:jc w:val="both"/>
        <w:rPr>
          <w:rFonts w:ascii="David" w:hAnsi="David" w:cs="David"/>
          <w:sz w:val="20"/>
          <w:szCs w:val="20"/>
        </w:rPr>
      </w:pPr>
      <w:r w:rsidRPr="00624ED9">
        <w:rPr>
          <w:rFonts w:ascii="David" w:hAnsi="David" w:cs="David"/>
          <w:sz w:val="20"/>
          <w:szCs w:val="20"/>
          <w:rtl/>
        </w:rPr>
        <w:t>בקשה לביצוע שינויים בהזמנה שהתבצעה באתר, ניתן להגיש באמצעות פניה בהודעה בכתב בלבד (בדואר רשום או בדואר אלקטרוני) שתשלח אל מרכז ההזמנות של</w:t>
      </w:r>
      <w:r w:rsidRPr="00624ED9">
        <w:rPr>
          <w:rFonts w:ascii="David" w:hAnsi="David" w:cs="David" w:hint="cs"/>
          <w:sz w:val="20"/>
          <w:szCs w:val="20"/>
          <w:rtl/>
        </w:rPr>
        <w:t xml:space="preserve"> החברה כמפורט בתקנון ובהסכם זה;</w:t>
      </w:r>
    </w:p>
    <w:p w14:paraId="2F2141BC" w14:textId="77777777" w:rsidR="005D3470" w:rsidRPr="00624ED9" w:rsidRDefault="005D3470" w:rsidP="005D3470">
      <w:pPr>
        <w:pStyle w:val="a9"/>
        <w:rPr>
          <w:rFonts w:ascii="David" w:hAnsi="David" w:cs="David"/>
          <w:sz w:val="20"/>
          <w:szCs w:val="20"/>
          <w:rtl/>
        </w:rPr>
      </w:pPr>
    </w:p>
    <w:p w14:paraId="29E39055" w14:textId="77777777" w:rsidR="005D3470" w:rsidRPr="00624ED9" w:rsidRDefault="005D3470" w:rsidP="005D3470">
      <w:pPr>
        <w:pStyle w:val="a9"/>
        <w:numPr>
          <w:ilvl w:val="2"/>
          <w:numId w:val="2"/>
        </w:numPr>
        <w:ind w:left="1218" w:hanging="567"/>
        <w:jc w:val="both"/>
        <w:rPr>
          <w:rFonts w:ascii="David" w:hAnsi="David" w:cs="David"/>
          <w:sz w:val="20"/>
          <w:szCs w:val="20"/>
        </w:rPr>
      </w:pPr>
      <w:r w:rsidRPr="00624ED9">
        <w:rPr>
          <w:rFonts w:ascii="David" w:hAnsi="David" w:cs="David"/>
          <w:sz w:val="20"/>
          <w:szCs w:val="20"/>
          <w:rtl/>
        </w:rPr>
        <w:t>שינה המזמין את הזמנתו בהתאם לאמור לעיל, התאריך הקובע לשינוי ההזמנה יהיה מועד קבלת המכתב ו/או הדואר האלקטרוני</w:t>
      </w:r>
      <w:r w:rsidRPr="00624ED9">
        <w:rPr>
          <w:rFonts w:ascii="David" w:hAnsi="David" w:cs="David" w:hint="cs"/>
          <w:sz w:val="20"/>
          <w:szCs w:val="20"/>
          <w:rtl/>
        </w:rPr>
        <w:t xml:space="preserve"> </w:t>
      </w:r>
      <w:r w:rsidRPr="00624ED9">
        <w:rPr>
          <w:rFonts w:ascii="David" w:hAnsi="David" w:cs="David"/>
          <w:sz w:val="20"/>
          <w:szCs w:val="20"/>
          <w:rtl/>
        </w:rPr>
        <w:t xml:space="preserve">במרכז ההזמנות של </w:t>
      </w:r>
      <w:r w:rsidRPr="00624ED9">
        <w:rPr>
          <w:rFonts w:ascii="David" w:hAnsi="David" w:cs="David" w:hint="cs"/>
          <w:sz w:val="20"/>
          <w:szCs w:val="20"/>
          <w:rtl/>
        </w:rPr>
        <w:t>החברה;</w:t>
      </w:r>
    </w:p>
    <w:p w14:paraId="1A24C7DA" w14:textId="77777777" w:rsidR="005D3470" w:rsidRPr="00624ED9" w:rsidRDefault="005D3470" w:rsidP="005D3470">
      <w:pPr>
        <w:pStyle w:val="a9"/>
        <w:rPr>
          <w:rFonts w:ascii="David" w:hAnsi="David" w:cs="David"/>
          <w:sz w:val="20"/>
          <w:szCs w:val="20"/>
          <w:rtl/>
        </w:rPr>
      </w:pPr>
    </w:p>
    <w:p w14:paraId="1013A7CD" w14:textId="77777777" w:rsidR="005D3470" w:rsidRPr="00624ED9" w:rsidRDefault="005D3470" w:rsidP="005D3470">
      <w:pPr>
        <w:pStyle w:val="a9"/>
        <w:numPr>
          <w:ilvl w:val="2"/>
          <w:numId w:val="2"/>
        </w:numPr>
        <w:ind w:left="1218" w:hanging="567"/>
        <w:jc w:val="both"/>
        <w:rPr>
          <w:rFonts w:ascii="David" w:hAnsi="David" w:cs="David"/>
          <w:sz w:val="20"/>
          <w:szCs w:val="20"/>
        </w:rPr>
      </w:pPr>
      <w:r w:rsidRPr="00624ED9">
        <w:rPr>
          <w:rFonts w:ascii="David" w:hAnsi="David" w:cs="David"/>
          <w:sz w:val="20"/>
          <w:szCs w:val="20"/>
        </w:rPr>
        <w:t xml:space="preserve"> </w:t>
      </w:r>
      <w:r w:rsidRPr="00624ED9">
        <w:rPr>
          <w:rFonts w:ascii="David" w:hAnsi="David" w:cs="David"/>
          <w:sz w:val="20"/>
          <w:szCs w:val="20"/>
          <w:rtl/>
        </w:rPr>
        <w:t>במידה ויום קבלת ההודעה בכתב הינו יום מנוחה בישראל, ייחשב מועד השינוי יום העבודה הראשון שלאחריו</w:t>
      </w:r>
      <w:r w:rsidRPr="00624ED9">
        <w:rPr>
          <w:rFonts w:ascii="David" w:hAnsi="David" w:cs="David" w:hint="cs"/>
          <w:sz w:val="20"/>
          <w:szCs w:val="20"/>
          <w:rtl/>
        </w:rPr>
        <w:t>;</w:t>
      </w:r>
    </w:p>
    <w:p w14:paraId="5D192063" w14:textId="77777777" w:rsidR="005D3470" w:rsidRPr="00624ED9" w:rsidRDefault="005D3470" w:rsidP="005D3470">
      <w:pPr>
        <w:pStyle w:val="a9"/>
        <w:rPr>
          <w:rFonts w:ascii="David" w:hAnsi="David" w:cs="David"/>
          <w:sz w:val="20"/>
          <w:szCs w:val="20"/>
          <w:rtl/>
        </w:rPr>
      </w:pPr>
    </w:p>
    <w:p w14:paraId="27FC69A8" w14:textId="77777777" w:rsidR="005D3470" w:rsidRPr="00624ED9" w:rsidRDefault="005D3470" w:rsidP="005D3470">
      <w:pPr>
        <w:pStyle w:val="a9"/>
        <w:numPr>
          <w:ilvl w:val="2"/>
          <w:numId w:val="2"/>
        </w:numPr>
        <w:ind w:left="1218" w:hanging="567"/>
        <w:jc w:val="both"/>
        <w:rPr>
          <w:rFonts w:ascii="David" w:hAnsi="David" w:cs="David"/>
          <w:sz w:val="20"/>
          <w:szCs w:val="20"/>
        </w:rPr>
      </w:pPr>
      <w:r w:rsidRPr="00624ED9">
        <w:rPr>
          <w:rFonts w:ascii="David" w:hAnsi="David" w:cs="David"/>
          <w:sz w:val="20"/>
          <w:szCs w:val="20"/>
          <w:rtl/>
        </w:rPr>
        <w:t xml:space="preserve">לא תתקבלנה טענות כלשהן בדבר שינויים כלשהם, אלא אם הן מגובות במסמך בכתב, חתום ומאושר בידי מרכז ההזמנות של </w:t>
      </w:r>
      <w:r w:rsidRPr="00624ED9">
        <w:rPr>
          <w:rFonts w:ascii="David" w:hAnsi="David" w:cs="David" w:hint="cs"/>
          <w:sz w:val="20"/>
          <w:szCs w:val="20"/>
          <w:rtl/>
        </w:rPr>
        <w:t>החברה;</w:t>
      </w:r>
    </w:p>
    <w:p w14:paraId="196E16E5" w14:textId="77777777" w:rsidR="005D3470" w:rsidRPr="00624ED9" w:rsidRDefault="005D3470" w:rsidP="005D3470">
      <w:pPr>
        <w:pStyle w:val="a9"/>
        <w:rPr>
          <w:rFonts w:ascii="David" w:hAnsi="David" w:cs="David"/>
          <w:sz w:val="20"/>
          <w:szCs w:val="20"/>
        </w:rPr>
      </w:pPr>
    </w:p>
    <w:p w14:paraId="2F70FFE5" w14:textId="77777777" w:rsidR="005D3470" w:rsidRPr="00624ED9" w:rsidRDefault="005D3470" w:rsidP="005D3470">
      <w:pPr>
        <w:pStyle w:val="a9"/>
        <w:numPr>
          <w:ilvl w:val="2"/>
          <w:numId w:val="2"/>
        </w:numPr>
        <w:ind w:left="1218" w:hanging="709"/>
        <w:jc w:val="both"/>
        <w:rPr>
          <w:rFonts w:ascii="David" w:hAnsi="David" w:cs="David"/>
          <w:sz w:val="20"/>
          <w:szCs w:val="20"/>
        </w:rPr>
      </w:pPr>
      <w:r w:rsidRPr="00624ED9">
        <w:rPr>
          <w:rFonts w:ascii="David" w:hAnsi="David" w:cs="David"/>
          <w:sz w:val="20"/>
          <w:szCs w:val="20"/>
        </w:rPr>
        <w:t xml:space="preserve"> </w:t>
      </w:r>
      <w:r w:rsidRPr="00624ED9">
        <w:rPr>
          <w:rFonts w:ascii="David" w:hAnsi="David" w:cs="David"/>
          <w:sz w:val="20"/>
          <w:szCs w:val="20"/>
          <w:rtl/>
        </w:rPr>
        <w:t xml:space="preserve">המזמין יישא בעלויות כל שינוי מבוקש במרכיבי ההזמנה כפי שימסרו לו ממרכז ההזמנות של </w:t>
      </w:r>
      <w:r w:rsidRPr="00624ED9">
        <w:rPr>
          <w:rFonts w:ascii="David" w:hAnsi="David" w:cs="David" w:hint="cs"/>
          <w:sz w:val="20"/>
          <w:szCs w:val="20"/>
          <w:rtl/>
        </w:rPr>
        <w:t xml:space="preserve">החברה </w:t>
      </w:r>
      <w:r w:rsidRPr="00624ED9">
        <w:rPr>
          <w:rFonts w:ascii="David" w:hAnsi="David" w:cs="David"/>
          <w:sz w:val="20"/>
          <w:szCs w:val="20"/>
          <w:rtl/>
        </w:rPr>
        <w:t>טרם ביצוע השינוי המבוקש</w:t>
      </w:r>
      <w:r w:rsidRPr="00624ED9">
        <w:rPr>
          <w:rFonts w:ascii="David" w:hAnsi="David" w:cs="David" w:hint="cs"/>
          <w:sz w:val="20"/>
          <w:szCs w:val="20"/>
          <w:rtl/>
        </w:rPr>
        <w:t>;</w:t>
      </w:r>
    </w:p>
    <w:p w14:paraId="1D15D095" w14:textId="77777777" w:rsidR="005D3470" w:rsidRPr="00624ED9" w:rsidRDefault="005D3470" w:rsidP="005D3470">
      <w:pPr>
        <w:pStyle w:val="a9"/>
        <w:rPr>
          <w:rFonts w:ascii="David" w:hAnsi="David" w:cs="David"/>
          <w:sz w:val="20"/>
          <w:szCs w:val="20"/>
          <w:rtl/>
        </w:rPr>
      </w:pPr>
    </w:p>
    <w:p w14:paraId="68EF962E" w14:textId="77777777" w:rsidR="005D3470" w:rsidRPr="00624ED9" w:rsidRDefault="005D3470" w:rsidP="005D3470">
      <w:pPr>
        <w:pStyle w:val="a9"/>
        <w:numPr>
          <w:ilvl w:val="2"/>
          <w:numId w:val="2"/>
        </w:numPr>
        <w:ind w:left="1218" w:hanging="709"/>
        <w:jc w:val="both"/>
        <w:rPr>
          <w:rFonts w:ascii="David" w:hAnsi="David" w:cs="David"/>
          <w:sz w:val="20"/>
          <w:szCs w:val="20"/>
        </w:rPr>
      </w:pPr>
      <w:r w:rsidRPr="00624ED9">
        <w:rPr>
          <w:rFonts w:ascii="David" w:hAnsi="David" w:cs="David"/>
          <w:sz w:val="20"/>
          <w:szCs w:val="20"/>
          <w:rtl/>
        </w:rPr>
        <w:t>מחירי השירותים המוצגים באתר משתנים מעת לעת</w:t>
      </w:r>
      <w:r w:rsidRPr="00624ED9">
        <w:rPr>
          <w:rFonts w:ascii="David" w:hAnsi="David" w:cs="David" w:hint="cs"/>
          <w:sz w:val="20"/>
          <w:szCs w:val="20"/>
          <w:rtl/>
        </w:rPr>
        <w:t>;</w:t>
      </w:r>
    </w:p>
    <w:p w14:paraId="4A614970" w14:textId="77777777" w:rsidR="005D3470" w:rsidRPr="00624ED9" w:rsidRDefault="005D3470" w:rsidP="005D3470">
      <w:pPr>
        <w:pStyle w:val="a9"/>
        <w:rPr>
          <w:rFonts w:ascii="David" w:hAnsi="David" w:cs="David"/>
          <w:sz w:val="20"/>
          <w:szCs w:val="20"/>
          <w:rtl/>
        </w:rPr>
      </w:pPr>
    </w:p>
    <w:p w14:paraId="4077F2C0" w14:textId="3C3B6459" w:rsidR="00F90DD7" w:rsidRPr="00624ED9" w:rsidRDefault="005D3470" w:rsidP="00480422">
      <w:pPr>
        <w:pStyle w:val="a9"/>
        <w:numPr>
          <w:ilvl w:val="2"/>
          <w:numId w:val="2"/>
        </w:numPr>
        <w:ind w:left="1218" w:hanging="709"/>
        <w:jc w:val="both"/>
        <w:rPr>
          <w:rFonts w:ascii="David" w:hAnsi="David" w:cs="David"/>
          <w:sz w:val="20"/>
          <w:szCs w:val="20"/>
        </w:rPr>
      </w:pPr>
      <w:r w:rsidRPr="00624ED9">
        <w:rPr>
          <w:rFonts w:ascii="David" w:hAnsi="David" w:cs="David"/>
          <w:sz w:val="20"/>
          <w:szCs w:val="20"/>
          <w:rtl/>
        </w:rPr>
        <w:t>היה והשתנו מחירי השירותים כתוצאה מעליית מחירים, תחול עליית המחירים על כל ההזמנות שכבר בוצעו, אך טרם קיבלו אישור סופי ובכתב מנציגי מרכז ההזמנות של </w:t>
      </w:r>
      <w:r w:rsidRPr="00624ED9">
        <w:rPr>
          <w:rFonts w:ascii="David" w:hAnsi="David" w:cs="David" w:hint="cs"/>
          <w:sz w:val="20"/>
          <w:szCs w:val="20"/>
          <w:rtl/>
        </w:rPr>
        <w:t>החברה;</w:t>
      </w:r>
    </w:p>
    <w:sectPr w:rsidR="00F90DD7" w:rsidRPr="00624ED9" w:rsidSect="00A17B0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23F7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1F0CAF"/>
    <w:multiLevelType w:val="multilevel"/>
    <w:tmpl w:val="48CC127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786609">
    <w:abstractNumId w:val="0"/>
  </w:num>
  <w:num w:numId="2" w16cid:durableId="171449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D7"/>
    <w:rsid w:val="001A1C8C"/>
    <w:rsid w:val="00480422"/>
    <w:rsid w:val="0054695D"/>
    <w:rsid w:val="005D3470"/>
    <w:rsid w:val="00624ED9"/>
    <w:rsid w:val="00641974"/>
    <w:rsid w:val="008275FE"/>
    <w:rsid w:val="00886879"/>
    <w:rsid w:val="009129AC"/>
    <w:rsid w:val="00981576"/>
    <w:rsid w:val="00996DA1"/>
    <w:rsid w:val="00A17B08"/>
    <w:rsid w:val="00B072B2"/>
    <w:rsid w:val="00DA1FEF"/>
    <w:rsid w:val="00E26AF2"/>
    <w:rsid w:val="00F90DD7"/>
    <w:rsid w:val="00FB40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B964"/>
  <w15:chartTrackingRefBased/>
  <w15:docId w15:val="{852C86CD-56EA-4CA5-8958-C4605873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90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90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90D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90D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0D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0D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0D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0D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0D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90DD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90DD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90DD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90DD7"/>
    <w:rPr>
      <w:rFonts w:eastAsiaTheme="majorEastAsia" w:cstheme="majorBidi"/>
      <w:i/>
      <w:iCs/>
      <w:color w:val="0F4761" w:themeColor="accent1" w:themeShade="BF"/>
    </w:rPr>
  </w:style>
  <w:style w:type="character" w:customStyle="1" w:styleId="50">
    <w:name w:val="כותרת 5 תו"/>
    <w:basedOn w:val="a0"/>
    <w:link w:val="5"/>
    <w:uiPriority w:val="9"/>
    <w:semiHidden/>
    <w:rsid w:val="00F90DD7"/>
    <w:rPr>
      <w:rFonts w:eastAsiaTheme="majorEastAsia" w:cstheme="majorBidi"/>
      <w:color w:val="0F4761" w:themeColor="accent1" w:themeShade="BF"/>
    </w:rPr>
  </w:style>
  <w:style w:type="character" w:customStyle="1" w:styleId="60">
    <w:name w:val="כותרת 6 תו"/>
    <w:basedOn w:val="a0"/>
    <w:link w:val="6"/>
    <w:uiPriority w:val="9"/>
    <w:semiHidden/>
    <w:rsid w:val="00F90DD7"/>
    <w:rPr>
      <w:rFonts w:eastAsiaTheme="majorEastAsia" w:cstheme="majorBidi"/>
      <w:i/>
      <w:iCs/>
      <w:color w:val="595959" w:themeColor="text1" w:themeTint="A6"/>
    </w:rPr>
  </w:style>
  <w:style w:type="character" w:customStyle="1" w:styleId="70">
    <w:name w:val="כותרת 7 תו"/>
    <w:basedOn w:val="a0"/>
    <w:link w:val="7"/>
    <w:uiPriority w:val="9"/>
    <w:semiHidden/>
    <w:rsid w:val="00F90DD7"/>
    <w:rPr>
      <w:rFonts w:eastAsiaTheme="majorEastAsia" w:cstheme="majorBidi"/>
      <w:color w:val="595959" w:themeColor="text1" w:themeTint="A6"/>
    </w:rPr>
  </w:style>
  <w:style w:type="character" w:customStyle="1" w:styleId="80">
    <w:name w:val="כותרת 8 תו"/>
    <w:basedOn w:val="a0"/>
    <w:link w:val="8"/>
    <w:uiPriority w:val="9"/>
    <w:semiHidden/>
    <w:rsid w:val="00F90DD7"/>
    <w:rPr>
      <w:rFonts w:eastAsiaTheme="majorEastAsia" w:cstheme="majorBidi"/>
      <w:i/>
      <w:iCs/>
      <w:color w:val="272727" w:themeColor="text1" w:themeTint="D8"/>
    </w:rPr>
  </w:style>
  <w:style w:type="character" w:customStyle="1" w:styleId="90">
    <w:name w:val="כותרת 9 תו"/>
    <w:basedOn w:val="a0"/>
    <w:link w:val="9"/>
    <w:uiPriority w:val="9"/>
    <w:semiHidden/>
    <w:rsid w:val="00F90DD7"/>
    <w:rPr>
      <w:rFonts w:eastAsiaTheme="majorEastAsia" w:cstheme="majorBidi"/>
      <w:color w:val="272727" w:themeColor="text1" w:themeTint="D8"/>
    </w:rPr>
  </w:style>
  <w:style w:type="paragraph" w:styleId="a3">
    <w:name w:val="Title"/>
    <w:basedOn w:val="a"/>
    <w:next w:val="a"/>
    <w:link w:val="a4"/>
    <w:uiPriority w:val="10"/>
    <w:qFormat/>
    <w:rsid w:val="00F90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90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DD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90DD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90DD7"/>
    <w:pPr>
      <w:spacing w:before="160"/>
      <w:jc w:val="center"/>
    </w:pPr>
    <w:rPr>
      <w:i/>
      <w:iCs/>
      <w:color w:val="404040" w:themeColor="text1" w:themeTint="BF"/>
    </w:rPr>
  </w:style>
  <w:style w:type="character" w:customStyle="1" w:styleId="a8">
    <w:name w:val="ציטוט תו"/>
    <w:basedOn w:val="a0"/>
    <w:link w:val="a7"/>
    <w:uiPriority w:val="29"/>
    <w:rsid w:val="00F90DD7"/>
    <w:rPr>
      <w:i/>
      <w:iCs/>
      <w:color w:val="404040" w:themeColor="text1" w:themeTint="BF"/>
    </w:rPr>
  </w:style>
  <w:style w:type="paragraph" w:styleId="a9">
    <w:name w:val="List Paragraph"/>
    <w:basedOn w:val="a"/>
    <w:uiPriority w:val="34"/>
    <w:qFormat/>
    <w:rsid w:val="00F90DD7"/>
    <w:pPr>
      <w:ind w:left="720"/>
      <w:contextualSpacing/>
    </w:pPr>
  </w:style>
  <w:style w:type="character" w:styleId="aa">
    <w:name w:val="Intense Emphasis"/>
    <w:basedOn w:val="a0"/>
    <w:uiPriority w:val="21"/>
    <w:qFormat/>
    <w:rsid w:val="00F90DD7"/>
    <w:rPr>
      <w:i/>
      <w:iCs/>
      <w:color w:val="0F4761" w:themeColor="accent1" w:themeShade="BF"/>
    </w:rPr>
  </w:style>
  <w:style w:type="paragraph" w:styleId="ab">
    <w:name w:val="Intense Quote"/>
    <w:basedOn w:val="a"/>
    <w:next w:val="a"/>
    <w:link w:val="ac"/>
    <w:uiPriority w:val="30"/>
    <w:qFormat/>
    <w:rsid w:val="00F90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90DD7"/>
    <w:rPr>
      <w:i/>
      <w:iCs/>
      <w:color w:val="0F4761" w:themeColor="accent1" w:themeShade="BF"/>
    </w:rPr>
  </w:style>
  <w:style w:type="character" w:styleId="ad">
    <w:name w:val="Intense Reference"/>
    <w:basedOn w:val="a0"/>
    <w:uiPriority w:val="32"/>
    <w:qFormat/>
    <w:rsid w:val="00F90DD7"/>
    <w:rPr>
      <w:b/>
      <w:bCs/>
      <w:smallCaps/>
      <w:color w:val="0F4761" w:themeColor="accent1" w:themeShade="BF"/>
      <w:spacing w:val="5"/>
    </w:rPr>
  </w:style>
  <w:style w:type="character" w:styleId="Hyperlink">
    <w:name w:val="Hyperlink"/>
    <w:basedOn w:val="a0"/>
    <w:uiPriority w:val="99"/>
    <w:unhideWhenUsed/>
    <w:rsid w:val="00F90DD7"/>
    <w:rPr>
      <w:color w:val="467886" w:themeColor="hyperlink"/>
      <w:u w:val="single"/>
    </w:rPr>
  </w:style>
  <w:style w:type="character" w:styleId="ae">
    <w:name w:val="Unresolved Mention"/>
    <w:basedOn w:val="a0"/>
    <w:uiPriority w:val="99"/>
    <w:semiHidden/>
    <w:unhideWhenUsed/>
    <w:rsid w:val="00F90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5937">
      <w:bodyDiv w:val="1"/>
      <w:marLeft w:val="0"/>
      <w:marRight w:val="0"/>
      <w:marTop w:val="0"/>
      <w:marBottom w:val="0"/>
      <w:divBdr>
        <w:top w:val="none" w:sz="0" w:space="0" w:color="auto"/>
        <w:left w:val="none" w:sz="0" w:space="0" w:color="auto"/>
        <w:bottom w:val="none" w:sz="0" w:space="0" w:color="auto"/>
        <w:right w:val="none" w:sz="0" w:space="0" w:color="auto"/>
      </w:divBdr>
      <w:divsChild>
        <w:div w:id="1352142312">
          <w:marLeft w:val="0"/>
          <w:marRight w:val="0"/>
          <w:marTop w:val="750"/>
          <w:marBottom w:val="0"/>
          <w:divBdr>
            <w:top w:val="none" w:sz="0" w:space="0" w:color="auto"/>
            <w:left w:val="none" w:sz="0" w:space="0" w:color="auto"/>
            <w:bottom w:val="none" w:sz="0" w:space="0" w:color="auto"/>
            <w:right w:val="none" w:sz="0" w:space="0" w:color="auto"/>
          </w:divBdr>
          <w:divsChild>
            <w:div w:id="94910677">
              <w:marLeft w:val="0"/>
              <w:marRight w:val="0"/>
              <w:marTop w:val="0"/>
              <w:marBottom w:val="0"/>
              <w:divBdr>
                <w:top w:val="none" w:sz="0" w:space="0" w:color="auto"/>
                <w:left w:val="none" w:sz="0" w:space="0" w:color="auto"/>
                <w:bottom w:val="none" w:sz="0" w:space="0" w:color="auto"/>
                <w:right w:val="none" w:sz="0" w:space="0" w:color="auto"/>
              </w:divBdr>
            </w:div>
          </w:divsChild>
        </w:div>
        <w:div w:id="272904723">
          <w:marLeft w:val="0"/>
          <w:marRight w:val="0"/>
          <w:marTop w:val="0"/>
          <w:marBottom w:val="0"/>
          <w:divBdr>
            <w:top w:val="none" w:sz="0" w:space="0" w:color="auto"/>
            <w:left w:val="none" w:sz="0" w:space="0" w:color="auto"/>
            <w:bottom w:val="none" w:sz="0" w:space="0" w:color="auto"/>
            <w:right w:val="none" w:sz="0" w:space="0" w:color="auto"/>
          </w:divBdr>
          <w:divsChild>
            <w:div w:id="2134055492">
              <w:marLeft w:val="0"/>
              <w:marRight w:val="0"/>
              <w:marTop w:val="0"/>
              <w:marBottom w:val="0"/>
              <w:divBdr>
                <w:top w:val="none" w:sz="0" w:space="0" w:color="auto"/>
                <w:left w:val="none" w:sz="0" w:space="0" w:color="auto"/>
                <w:bottom w:val="none" w:sz="0" w:space="0" w:color="auto"/>
                <w:right w:val="none" w:sz="0" w:space="0" w:color="auto"/>
              </w:divBdr>
            </w:div>
            <w:div w:id="657226098">
              <w:marLeft w:val="0"/>
              <w:marRight w:val="0"/>
              <w:marTop w:val="0"/>
              <w:marBottom w:val="0"/>
              <w:divBdr>
                <w:top w:val="none" w:sz="0" w:space="0" w:color="auto"/>
                <w:left w:val="none" w:sz="0" w:space="0" w:color="auto"/>
                <w:bottom w:val="none" w:sz="0" w:space="0" w:color="auto"/>
                <w:right w:val="none" w:sz="0" w:space="0" w:color="auto"/>
              </w:divBdr>
            </w:div>
            <w:div w:id="859247177">
              <w:marLeft w:val="0"/>
              <w:marRight w:val="0"/>
              <w:marTop w:val="0"/>
              <w:marBottom w:val="0"/>
              <w:divBdr>
                <w:top w:val="none" w:sz="0" w:space="0" w:color="auto"/>
                <w:left w:val="none" w:sz="0" w:space="0" w:color="auto"/>
                <w:bottom w:val="none" w:sz="0" w:space="0" w:color="auto"/>
                <w:right w:val="none" w:sz="0" w:space="0" w:color="auto"/>
              </w:divBdr>
            </w:div>
            <w:div w:id="103620455">
              <w:marLeft w:val="0"/>
              <w:marRight w:val="0"/>
              <w:marTop w:val="0"/>
              <w:marBottom w:val="0"/>
              <w:divBdr>
                <w:top w:val="none" w:sz="0" w:space="0" w:color="auto"/>
                <w:left w:val="none" w:sz="0" w:space="0" w:color="auto"/>
                <w:bottom w:val="none" w:sz="0" w:space="0" w:color="auto"/>
                <w:right w:val="none" w:sz="0" w:space="0" w:color="auto"/>
              </w:divBdr>
            </w:div>
            <w:div w:id="1013609791">
              <w:marLeft w:val="0"/>
              <w:marRight w:val="0"/>
              <w:marTop w:val="0"/>
              <w:marBottom w:val="0"/>
              <w:divBdr>
                <w:top w:val="none" w:sz="0" w:space="0" w:color="auto"/>
                <w:left w:val="none" w:sz="0" w:space="0" w:color="auto"/>
                <w:bottom w:val="none" w:sz="0" w:space="0" w:color="auto"/>
                <w:right w:val="none" w:sz="0" w:space="0" w:color="auto"/>
              </w:divBdr>
            </w:div>
            <w:div w:id="196359541">
              <w:marLeft w:val="0"/>
              <w:marRight w:val="0"/>
              <w:marTop w:val="0"/>
              <w:marBottom w:val="0"/>
              <w:divBdr>
                <w:top w:val="none" w:sz="0" w:space="0" w:color="auto"/>
                <w:left w:val="none" w:sz="0" w:space="0" w:color="auto"/>
                <w:bottom w:val="none" w:sz="0" w:space="0" w:color="auto"/>
                <w:right w:val="none" w:sz="0" w:space="0" w:color="auto"/>
              </w:divBdr>
            </w:div>
            <w:div w:id="1604609549">
              <w:marLeft w:val="0"/>
              <w:marRight w:val="0"/>
              <w:marTop w:val="0"/>
              <w:marBottom w:val="0"/>
              <w:divBdr>
                <w:top w:val="none" w:sz="0" w:space="0" w:color="auto"/>
                <w:left w:val="none" w:sz="0" w:space="0" w:color="auto"/>
                <w:bottom w:val="none" w:sz="0" w:space="0" w:color="auto"/>
                <w:right w:val="none" w:sz="0" w:space="0" w:color="auto"/>
              </w:divBdr>
            </w:div>
            <w:div w:id="904488582">
              <w:marLeft w:val="0"/>
              <w:marRight w:val="0"/>
              <w:marTop w:val="0"/>
              <w:marBottom w:val="0"/>
              <w:divBdr>
                <w:top w:val="none" w:sz="0" w:space="0" w:color="auto"/>
                <w:left w:val="none" w:sz="0" w:space="0" w:color="auto"/>
                <w:bottom w:val="none" w:sz="0" w:space="0" w:color="auto"/>
                <w:right w:val="none" w:sz="0" w:space="0" w:color="auto"/>
              </w:divBdr>
            </w:div>
            <w:div w:id="1306667720">
              <w:marLeft w:val="0"/>
              <w:marRight w:val="0"/>
              <w:marTop w:val="0"/>
              <w:marBottom w:val="0"/>
              <w:divBdr>
                <w:top w:val="none" w:sz="0" w:space="0" w:color="auto"/>
                <w:left w:val="none" w:sz="0" w:space="0" w:color="auto"/>
                <w:bottom w:val="none" w:sz="0" w:space="0" w:color="auto"/>
                <w:right w:val="none" w:sz="0" w:space="0" w:color="auto"/>
              </w:divBdr>
            </w:div>
            <w:div w:id="12444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5009">
      <w:bodyDiv w:val="1"/>
      <w:marLeft w:val="0"/>
      <w:marRight w:val="0"/>
      <w:marTop w:val="0"/>
      <w:marBottom w:val="0"/>
      <w:divBdr>
        <w:top w:val="none" w:sz="0" w:space="0" w:color="auto"/>
        <w:left w:val="none" w:sz="0" w:space="0" w:color="auto"/>
        <w:bottom w:val="none" w:sz="0" w:space="0" w:color="auto"/>
        <w:right w:val="none" w:sz="0" w:space="0" w:color="auto"/>
      </w:divBdr>
      <w:divsChild>
        <w:div w:id="232813135">
          <w:marLeft w:val="0"/>
          <w:marRight w:val="0"/>
          <w:marTop w:val="750"/>
          <w:marBottom w:val="0"/>
          <w:divBdr>
            <w:top w:val="none" w:sz="0" w:space="0" w:color="auto"/>
            <w:left w:val="none" w:sz="0" w:space="0" w:color="auto"/>
            <w:bottom w:val="none" w:sz="0" w:space="0" w:color="auto"/>
            <w:right w:val="none" w:sz="0" w:space="0" w:color="auto"/>
          </w:divBdr>
          <w:divsChild>
            <w:div w:id="382411168">
              <w:marLeft w:val="0"/>
              <w:marRight w:val="0"/>
              <w:marTop w:val="0"/>
              <w:marBottom w:val="0"/>
              <w:divBdr>
                <w:top w:val="none" w:sz="0" w:space="0" w:color="auto"/>
                <w:left w:val="none" w:sz="0" w:space="0" w:color="auto"/>
                <w:bottom w:val="none" w:sz="0" w:space="0" w:color="auto"/>
                <w:right w:val="none" w:sz="0" w:space="0" w:color="auto"/>
              </w:divBdr>
            </w:div>
          </w:divsChild>
        </w:div>
        <w:div w:id="1105225423">
          <w:marLeft w:val="0"/>
          <w:marRight w:val="0"/>
          <w:marTop w:val="0"/>
          <w:marBottom w:val="0"/>
          <w:divBdr>
            <w:top w:val="none" w:sz="0" w:space="0" w:color="auto"/>
            <w:left w:val="none" w:sz="0" w:space="0" w:color="auto"/>
            <w:bottom w:val="none" w:sz="0" w:space="0" w:color="auto"/>
            <w:right w:val="none" w:sz="0" w:space="0" w:color="auto"/>
          </w:divBdr>
          <w:divsChild>
            <w:div w:id="2088846850">
              <w:marLeft w:val="0"/>
              <w:marRight w:val="0"/>
              <w:marTop w:val="0"/>
              <w:marBottom w:val="0"/>
              <w:divBdr>
                <w:top w:val="none" w:sz="0" w:space="0" w:color="auto"/>
                <w:left w:val="none" w:sz="0" w:space="0" w:color="auto"/>
                <w:bottom w:val="none" w:sz="0" w:space="0" w:color="auto"/>
                <w:right w:val="none" w:sz="0" w:space="0" w:color="auto"/>
              </w:divBdr>
            </w:div>
            <w:div w:id="1476919978">
              <w:marLeft w:val="0"/>
              <w:marRight w:val="0"/>
              <w:marTop w:val="0"/>
              <w:marBottom w:val="0"/>
              <w:divBdr>
                <w:top w:val="none" w:sz="0" w:space="0" w:color="auto"/>
                <w:left w:val="none" w:sz="0" w:space="0" w:color="auto"/>
                <w:bottom w:val="none" w:sz="0" w:space="0" w:color="auto"/>
                <w:right w:val="none" w:sz="0" w:space="0" w:color="auto"/>
              </w:divBdr>
            </w:div>
            <w:div w:id="828136555">
              <w:marLeft w:val="0"/>
              <w:marRight w:val="0"/>
              <w:marTop w:val="0"/>
              <w:marBottom w:val="0"/>
              <w:divBdr>
                <w:top w:val="none" w:sz="0" w:space="0" w:color="auto"/>
                <w:left w:val="none" w:sz="0" w:space="0" w:color="auto"/>
                <w:bottom w:val="none" w:sz="0" w:space="0" w:color="auto"/>
                <w:right w:val="none" w:sz="0" w:space="0" w:color="auto"/>
              </w:divBdr>
            </w:div>
            <w:div w:id="240992186">
              <w:marLeft w:val="0"/>
              <w:marRight w:val="0"/>
              <w:marTop w:val="0"/>
              <w:marBottom w:val="0"/>
              <w:divBdr>
                <w:top w:val="none" w:sz="0" w:space="0" w:color="auto"/>
                <w:left w:val="none" w:sz="0" w:space="0" w:color="auto"/>
                <w:bottom w:val="none" w:sz="0" w:space="0" w:color="auto"/>
                <w:right w:val="none" w:sz="0" w:space="0" w:color="auto"/>
              </w:divBdr>
            </w:div>
            <w:div w:id="1744526296">
              <w:marLeft w:val="0"/>
              <w:marRight w:val="0"/>
              <w:marTop w:val="0"/>
              <w:marBottom w:val="0"/>
              <w:divBdr>
                <w:top w:val="none" w:sz="0" w:space="0" w:color="auto"/>
                <w:left w:val="none" w:sz="0" w:space="0" w:color="auto"/>
                <w:bottom w:val="none" w:sz="0" w:space="0" w:color="auto"/>
                <w:right w:val="none" w:sz="0" w:space="0" w:color="auto"/>
              </w:divBdr>
            </w:div>
            <w:div w:id="47271208">
              <w:marLeft w:val="0"/>
              <w:marRight w:val="0"/>
              <w:marTop w:val="0"/>
              <w:marBottom w:val="0"/>
              <w:divBdr>
                <w:top w:val="none" w:sz="0" w:space="0" w:color="auto"/>
                <w:left w:val="none" w:sz="0" w:space="0" w:color="auto"/>
                <w:bottom w:val="none" w:sz="0" w:space="0" w:color="auto"/>
                <w:right w:val="none" w:sz="0" w:space="0" w:color="auto"/>
              </w:divBdr>
            </w:div>
            <w:div w:id="133716040">
              <w:marLeft w:val="0"/>
              <w:marRight w:val="0"/>
              <w:marTop w:val="0"/>
              <w:marBottom w:val="0"/>
              <w:divBdr>
                <w:top w:val="none" w:sz="0" w:space="0" w:color="auto"/>
                <w:left w:val="none" w:sz="0" w:space="0" w:color="auto"/>
                <w:bottom w:val="none" w:sz="0" w:space="0" w:color="auto"/>
                <w:right w:val="none" w:sz="0" w:space="0" w:color="auto"/>
              </w:divBdr>
            </w:div>
            <w:div w:id="1879656078">
              <w:marLeft w:val="0"/>
              <w:marRight w:val="0"/>
              <w:marTop w:val="0"/>
              <w:marBottom w:val="0"/>
              <w:divBdr>
                <w:top w:val="none" w:sz="0" w:space="0" w:color="auto"/>
                <w:left w:val="none" w:sz="0" w:space="0" w:color="auto"/>
                <w:bottom w:val="none" w:sz="0" w:space="0" w:color="auto"/>
                <w:right w:val="none" w:sz="0" w:space="0" w:color="auto"/>
              </w:divBdr>
            </w:div>
            <w:div w:id="1529879149">
              <w:marLeft w:val="0"/>
              <w:marRight w:val="0"/>
              <w:marTop w:val="0"/>
              <w:marBottom w:val="0"/>
              <w:divBdr>
                <w:top w:val="none" w:sz="0" w:space="0" w:color="auto"/>
                <w:left w:val="none" w:sz="0" w:space="0" w:color="auto"/>
                <w:bottom w:val="none" w:sz="0" w:space="0" w:color="auto"/>
                <w:right w:val="none" w:sz="0" w:space="0" w:color="auto"/>
              </w:divBdr>
            </w:div>
            <w:div w:id="15699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esiasparesort.com/home-2/"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1020</Words>
  <Characters>5102</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 Hury</dc:creator>
  <cp:keywords/>
  <dc:description/>
  <cp:lastModifiedBy>Moshe Chury</cp:lastModifiedBy>
  <cp:revision>11</cp:revision>
  <dcterms:created xsi:type="dcterms:W3CDTF">2025-02-26T17:40:00Z</dcterms:created>
  <dcterms:modified xsi:type="dcterms:W3CDTF">2026-01-12T13:36:00Z</dcterms:modified>
</cp:coreProperties>
</file>